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1D" w:rsidRDefault="009B561D">
      <w:r>
        <w:rPr>
          <w:noProof/>
          <w:lang w:eastAsia="uk-UA"/>
        </w:rPr>
        <w:drawing>
          <wp:inline distT="0" distB="0" distL="0" distR="0" wp14:anchorId="0E2A77F3" wp14:editId="0E484F51">
            <wp:extent cx="9612630" cy="6936855"/>
            <wp:effectExtent l="0" t="0" r="762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676"/>
        <w:gridCol w:w="2560"/>
        <w:gridCol w:w="1780"/>
        <w:gridCol w:w="1780"/>
        <w:gridCol w:w="1780"/>
        <w:gridCol w:w="1780"/>
        <w:gridCol w:w="1996"/>
        <w:gridCol w:w="1540"/>
      </w:tblGrid>
      <w:tr w:rsidR="009B561D" w:rsidRPr="009B561D" w:rsidTr="009B561D">
        <w:trPr>
          <w:trHeight w:val="1065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до Міністерства соціальної політики України                                                                                                                 у І півріччі 2019 року</w:t>
            </w:r>
          </w:p>
        </w:tc>
      </w:tr>
      <w:tr w:rsidR="009B561D" w:rsidRPr="009B561D" w:rsidTr="009B561D">
        <w:trPr>
          <w:trHeight w:val="225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у розрізі регіонів</w:t>
            </w:r>
          </w:p>
        </w:tc>
      </w:tr>
      <w:tr w:rsidR="009B561D" w:rsidRPr="009B561D" w:rsidTr="009B561D">
        <w:trPr>
          <w:trHeight w:val="21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І півріччя 2019 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 півріччя 2018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EFE2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зміна кількості звернень</w:t>
            </w:r>
          </w:p>
        </w:tc>
      </w:tr>
      <w:tr w:rsidR="009B561D" w:rsidRPr="009B561D" w:rsidTr="009B561D">
        <w:trPr>
          <w:trHeight w:val="47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відсотках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відсотках від загальної кількості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vAlign w:val="center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9B561D" w:rsidRPr="009B561D" w:rsidTr="009B561D">
        <w:trPr>
          <w:trHeight w:val="2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2,8%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-4,9%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11,4%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8,4%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-8,6%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5,1%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26,3%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3,2%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-9,2%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-5,6%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3,6%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-4,5%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7,7%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-0,2%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44,1%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809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4,8%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7,7%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-9,8%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-3,5%</w:t>
            </w:r>
          </w:p>
        </w:tc>
      </w:tr>
      <w:tr w:rsidR="009B561D" w:rsidRPr="009B561D" w:rsidTr="009B561D">
        <w:trPr>
          <w:trHeight w:val="16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4,3%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-9,3%</w:t>
            </w:r>
          </w:p>
        </w:tc>
      </w:tr>
      <w:tr w:rsidR="009B561D" w:rsidRPr="009B561D" w:rsidTr="009B561D">
        <w:trPr>
          <w:trHeight w:val="16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17,6%</w:t>
            </w:r>
          </w:p>
        </w:tc>
      </w:tr>
      <w:tr w:rsidR="009B561D" w:rsidRPr="009B561D" w:rsidTr="009B561D">
        <w:trPr>
          <w:trHeight w:val="1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31,7%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-28,7%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-13,2%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-0,3%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3,0%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20,7%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-6,3%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20,6%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17,5%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778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26,1%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-50,0%</w:t>
            </w:r>
          </w:p>
        </w:tc>
      </w:tr>
      <w:tr w:rsidR="009B561D" w:rsidRPr="009B561D" w:rsidTr="009B561D">
        <w:trPr>
          <w:trHeight w:val="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-11,8%</w:t>
            </w:r>
          </w:p>
        </w:tc>
      </w:tr>
      <w:tr w:rsidR="009B561D" w:rsidRPr="009B561D" w:rsidTr="009B561D">
        <w:trPr>
          <w:trHeight w:val="14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з-за кордону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1,3%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14,0%</w:t>
            </w:r>
          </w:p>
        </w:tc>
      </w:tr>
      <w:tr w:rsidR="009B561D" w:rsidRPr="009B561D" w:rsidTr="009B561D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0,9%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lang w:eastAsia="uk-UA"/>
              </w:rPr>
              <w:t>-4,2%</w:t>
            </w:r>
          </w:p>
        </w:tc>
      </w:tr>
      <w:tr w:rsidR="009B561D" w:rsidRPr="009B561D" w:rsidTr="009B561D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B5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7,1%</w:t>
            </w:r>
          </w:p>
        </w:tc>
      </w:tr>
      <w:tr w:rsidR="009B561D" w:rsidRPr="009B561D" w:rsidTr="009B561D">
        <w:trPr>
          <w:trHeight w:val="8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B561D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167640</wp:posOffset>
                  </wp:positionV>
                  <wp:extent cx="8610600" cy="6276975"/>
                  <wp:effectExtent l="0" t="0" r="0" b="0"/>
                  <wp:wrapNone/>
                  <wp:docPr id="70724" name="Діаграма 70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9B561D" w:rsidRPr="009B561D">
              <w:trPr>
                <w:trHeight w:val="82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61D" w:rsidRPr="009B561D" w:rsidRDefault="009B561D" w:rsidP="009B56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9B561D" w:rsidRPr="009B561D" w:rsidRDefault="009B561D" w:rsidP="009B5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8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124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561D" w:rsidRPr="009B561D" w:rsidTr="009B561D">
        <w:trPr>
          <w:trHeight w:val="54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B561D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142875</wp:posOffset>
                      </wp:positionV>
                      <wp:extent cx="1743075" cy="228600"/>
                      <wp:effectExtent l="0" t="0" r="9525" b="0"/>
                      <wp:wrapNone/>
                      <wp:docPr id="70660" name="Поле 70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61D" w:rsidRDefault="009B561D" w:rsidP="009B561D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Всього 18231 звернення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0660" o:spid="_x0000_s1026" type="#_x0000_t202" style="position:absolute;margin-left:32.25pt;margin-top:11.25pt;width:13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" filled="f" stroked="f">
                      <v:textbox inset="2.16pt,2.16pt,0,0">
                        <w:txbxContent>
                          <w:p w:rsidR="009B561D" w:rsidRDefault="009B561D" w:rsidP="009B561D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</w:rPr>
                              <w:t>Всього 18231 звернення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B561D" w:rsidRPr="009B561D">
              <w:trPr>
                <w:trHeight w:val="540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61D" w:rsidRPr="009B561D" w:rsidRDefault="009B561D" w:rsidP="009B56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9B561D" w:rsidRPr="009B561D" w:rsidRDefault="009B561D" w:rsidP="009B5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1D" w:rsidRPr="009B561D" w:rsidRDefault="009B561D" w:rsidP="009B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81C81" w:rsidRDefault="00881C81">
      <w:bookmarkStart w:id="0" w:name="_GoBack"/>
      <w:bookmarkEnd w:id="0"/>
    </w:p>
    <w:sectPr w:rsidR="00881C81" w:rsidSect="009B561D">
      <w:pgSz w:w="16838" w:h="11906" w:orient="landscape"/>
      <w:pgMar w:top="284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0"/>
    <w:rsid w:val="0003756B"/>
    <w:rsid w:val="000C5329"/>
    <w:rsid w:val="004220C3"/>
    <w:rsid w:val="005109F1"/>
    <w:rsid w:val="006B41EB"/>
    <w:rsid w:val="007C61F0"/>
    <w:rsid w:val="00867DF9"/>
    <w:rsid w:val="00881C81"/>
    <w:rsid w:val="009B561D"/>
    <w:rsid w:val="00F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DA40-3324-4D63-AF0F-349997B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61D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9B561D"/>
    <w:rPr>
      <w:color w:val="800080"/>
      <w:u w:val="single"/>
    </w:rPr>
  </w:style>
  <w:style w:type="paragraph" w:customStyle="1" w:styleId="msonormal0">
    <w:name w:val="msonormal"/>
    <w:basedOn w:val="a"/>
    <w:rsid w:val="009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0">
    <w:name w:val="xl60"/>
    <w:basedOn w:val="a"/>
    <w:rsid w:val="009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61">
    <w:name w:val="xl61"/>
    <w:basedOn w:val="a"/>
    <w:rsid w:val="009B56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62">
    <w:name w:val="xl62"/>
    <w:basedOn w:val="a"/>
    <w:rsid w:val="009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63">
    <w:name w:val="xl63"/>
    <w:basedOn w:val="a"/>
    <w:rsid w:val="009B56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xl64">
    <w:name w:val="xl64"/>
    <w:basedOn w:val="a"/>
    <w:rsid w:val="009B56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65">
    <w:name w:val="xl65"/>
    <w:basedOn w:val="a"/>
    <w:rsid w:val="009B5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"/>
    <w:rsid w:val="009B5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EF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71">
    <w:name w:val="xl71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72">
    <w:name w:val="xl72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73">
    <w:name w:val="xl73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76">
    <w:name w:val="xl76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uk-UA"/>
    </w:rPr>
  </w:style>
  <w:style w:type="paragraph" w:customStyle="1" w:styleId="xl77">
    <w:name w:val="xl77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8">
    <w:name w:val="xl78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9">
    <w:name w:val="xl79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uk-UA"/>
    </w:rPr>
  </w:style>
  <w:style w:type="paragraph" w:customStyle="1" w:styleId="xl80">
    <w:name w:val="xl80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EFE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uk-UA"/>
    </w:rPr>
  </w:style>
  <w:style w:type="paragraph" w:customStyle="1" w:styleId="xl81">
    <w:name w:val="xl81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2">
    <w:name w:val="xl82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EFE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3">
    <w:name w:val="xl83"/>
    <w:basedOn w:val="a"/>
    <w:rsid w:val="009B5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84">
    <w:name w:val="xl84"/>
    <w:basedOn w:val="a"/>
    <w:rsid w:val="009B56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85">
    <w:name w:val="xl85"/>
    <w:basedOn w:val="a"/>
    <w:rsid w:val="009B5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lang w:eastAsia="uk-UA"/>
    </w:rPr>
  </w:style>
  <w:style w:type="paragraph" w:customStyle="1" w:styleId="xl86">
    <w:name w:val="xl86"/>
    <w:basedOn w:val="a"/>
    <w:rsid w:val="009B5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9B5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1EF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89">
    <w:name w:val="xl89"/>
    <w:basedOn w:val="a"/>
    <w:rsid w:val="009B5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1EF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90">
    <w:name w:val="xl90"/>
    <w:basedOn w:val="a"/>
    <w:rsid w:val="009B56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uk-UA"/>
    </w:rPr>
  </w:style>
  <w:style w:type="paragraph" w:customStyle="1" w:styleId="xl91">
    <w:name w:val="xl91"/>
    <w:basedOn w:val="a"/>
    <w:rsid w:val="009B56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9B5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93">
    <w:name w:val="xl93"/>
    <w:basedOn w:val="a"/>
    <w:rsid w:val="009B5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styleId="a5">
    <w:name w:val="Normal (Web)"/>
    <w:basedOn w:val="a"/>
    <w:uiPriority w:val="99"/>
    <w:semiHidden/>
    <w:unhideWhenUsed/>
    <w:rsid w:val="009B5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.galinovska\Desktop\&#1047;&#1074;&#1110;&#1090;%20&#1047;&#1042;&#1043;%20&#1030;%20&#1087;&#1110;&#1074;&#1088;&#1110;&#1095;&#1095;&#1103;%202019\&#1087;&#1080;&#1090;&#1072;&#1085;&#1085;&#1103;%20&#1030;%20&#1087;&#1110;&#1074;&#1088;&#1110;&#1095;&#1095;&#1103;%20%202019%20%20&#1088;&#1086;&#1073;&#1086;&#1095;&#1072;%20&#1090;&#1072;&#1073;&#1083;&#1080;&#1094;&#1103;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v.galinovska\Desktop\&#1047;&#1074;&#1110;&#1090;%20&#1047;&#1042;&#1043;%20&#1030;%20&#1087;&#1110;&#1074;&#1088;&#1110;&#1095;&#1095;&#1103;%202019\&#1090;&#1072;&#1073;&#1083;.%202,%20&#1076;&#1110;&#1072;&#1075;&#1088;.%202%20&#1030;%20&#1087;&#1110;&#1074;&#1088;.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aseline="0">
                <a:latin typeface="Times New Roman" panose="02020603050405020304" pitchFamily="18" charset="0"/>
              </a:rPr>
              <a:t>Аналіз питань, що порушували громадяни у зверненнях до Мінсоцполітики</a:t>
            </a:r>
          </a:p>
          <a:p>
            <a:pPr>
              <a:defRPr/>
            </a:pPr>
            <a:r>
              <a:rPr lang="uk-UA" sz="1400" baseline="0">
                <a:latin typeface="Times New Roman" panose="02020603050405020304" pitchFamily="18" charset="0"/>
              </a:rPr>
              <a:t>у І півріччі 2019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hPercent val="10"/>
      <c:rotY val="230"/>
      <c:depthPercent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593746325084009"/>
          <c:y val="0.17272795986366962"/>
          <c:w val="0.37101871798913599"/>
          <c:h val="0.3537557078812969"/>
        </c:manualLayout>
      </c:layout>
      <c:pie3DChart>
        <c:varyColors val="1"/>
        <c:ser>
          <c:idx val="0"/>
          <c:order val="0"/>
          <c:explosion val="3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99-4626-914B-1E65E68613E2}"/>
              </c:ext>
            </c:extLst>
          </c:dPt>
          <c:dPt>
            <c:idx val="1"/>
            <c:bubble3D val="0"/>
            <c:explosion val="4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3B99-4626-914B-1E65E68613E2}"/>
              </c:ext>
            </c:extLst>
          </c:dPt>
          <c:dLbls>
            <c:dLbl>
              <c:idx val="0"/>
              <c:layout>
                <c:manualLayout>
                  <c:x val="-5.5657114506617332E-2"/>
                  <c:y val="-9.9097596723239173E-2"/>
                </c:manualLayout>
              </c:layout>
              <c:tx>
                <c:rich>
                  <a:bodyPr/>
                  <a:lstStyle/>
                  <a:p>
                    <a:fld id="{FB22EC20-6309-4B50-8715-874B22C4E83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9361F262-384E-4044-A791-64F61152CA7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30,6 %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B99-4626-914B-1E65E68613E2}"/>
                </c:ext>
              </c:extLst>
            </c:dLbl>
            <c:dLbl>
              <c:idx val="1"/>
              <c:layout>
                <c:manualLayout>
                  <c:x val="-6.7445283120913496E-2"/>
                  <c:y val="-3.261175954291887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Пенсійне забезпечення</a:t>
                    </a:r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49F1BE06-119A-48B9-8C7A-545EA715A442}" type="VALUE">
                      <a:rPr lang="en-US" baseline="0"/>
                      <a:pPr/>
                      <a:t>[ЗНАЧЕННЯ]</a:t>
                    </a:fld>
                    <a:r>
                      <a:rPr lang="en-US" baseline="0"/>
                      <a:t>; 28,0 %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B99-4626-914B-1E65E68613E2}"/>
                </c:ext>
              </c:extLst>
            </c:dLbl>
            <c:dLbl>
              <c:idx val="2"/>
              <c:layout>
                <c:manualLayout>
                  <c:x val="5.8479537059742646E-2"/>
                  <c:y val="-0.13165983916150792"/>
                </c:manualLayout>
              </c:layout>
              <c:tx>
                <c:rich>
                  <a:bodyPr/>
                  <a:lstStyle/>
                  <a:p>
                    <a:fld id="{A4C69FE0-AEE9-4C6F-ACC7-A1E79A474448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ABAC7662-32E4-4596-9DF1-24BA4981B905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5,7 %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B99-4626-914B-1E65E68613E2}"/>
                </c:ext>
              </c:extLst>
            </c:dLbl>
            <c:dLbl>
              <c:idx val="3"/>
              <c:layout>
                <c:manualLayout>
                  <c:x val="0.10267340647866201"/>
                  <c:y val="-9.9301600196891951E-2"/>
                </c:manualLayout>
              </c:layout>
              <c:tx>
                <c:rich>
                  <a:bodyPr/>
                  <a:lstStyle/>
                  <a:p>
                    <a:fld id="{1439D79A-968C-4C5A-9CDC-6A5D7EB00395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230DE4DF-4DFA-4149-A267-C8C0660CB03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5,7 %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B99-4626-914B-1E65E68613E2}"/>
                </c:ext>
              </c:extLst>
            </c:dLbl>
            <c:dLbl>
              <c:idx val="4"/>
              <c:layout>
                <c:manualLayout>
                  <c:x val="0.13289380610027379"/>
                  <c:y val="-6.9053526605585475E-2"/>
                </c:manualLayout>
              </c:layout>
              <c:tx>
                <c:rich>
                  <a:bodyPr/>
                  <a:lstStyle/>
                  <a:p>
                    <a:fld id="{C9626C62-3E55-4886-B5DF-2B147E272C28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 </a:t>
                    </a:r>
                    <a:fld id="{C60FE3E8-02AA-452E-9BEA-6E718F64B4D6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4,5 %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B99-4626-914B-1E65E68613E2}"/>
                </c:ext>
              </c:extLst>
            </c:dLbl>
            <c:dLbl>
              <c:idx val="5"/>
              <c:layout>
                <c:manualLayout>
                  <c:x val="0.18772946255415573"/>
                  <c:y val="-4.77558376728264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507967F3-95FD-4A36-9052-07270ED48279}" type="CATEGORYNAM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100" baseline="0"/>
                      <a:t>;  </a:t>
                    </a:r>
                    <a:fld id="{2246E5E4-0712-4483-A7CB-C7C88EEDDC9B}" type="VALU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sz="1100" baseline="0"/>
                      <a:t>; 3,9 %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88579299370231"/>
                      <c:h val="5.487679297683561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B99-4626-914B-1E65E68613E2}"/>
                </c:ext>
              </c:extLst>
            </c:dLbl>
            <c:dLbl>
              <c:idx val="6"/>
              <c:layout>
                <c:manualLayout>
                  <c:x val="0.24768706714292621"/>
                  <c:y val="-6.0493052253027067E-3"/>
                </c:manualLayout>
              </c:layout>
              <c:tx>
                <c:rich>
                  <a:bodyPr/>
                  <a:lstStyle/>
                  <a:p>
                    <a:fld id="{C1FA985D-E07F-4E77-9B2B-20607BBE4AF3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  <a:fld id="{9F747AB9-6FBB-44A2-A843-051BF484AB3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3,0 %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15656956131201"/>
                      <c:h val="4.372987722637708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B99-4626-914B-1E65E68613E2}"/>
                </c:ext>
              </c:extLst>
            </c:dLbl>
            <c:dLbl>
              <c:idx val="7"/>
              <c:layout>
                <c:manualLayout>
                  <c:x val="0.25966237061168096"/>
                  <c:y val="2.61120530343217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76F14371-164D-4376-89A8-342F039F5F0D}" type="CATEGORYNAM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100" baseline="0"/>
                      <a:t>; </a:t>
                    </a:r>
                    <a:fld id="{83537885-4805-4519-9B6A-A00AB522E79A}" type="VALU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sz="1100" baseline="0"/>
                      <a:t>; 2,2 %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7497078832734"/>
                      <c:h val="3.73212397327480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3B99-4626-914B-1E65E68613E2}"/>
                </c:ext>
              </c:extLst>
            </c:dLbl>
            <c:dLbl>
              <c:idx val="8"/>
              <c:layout>
                <c:manualLayout>
                  <c:x val="0.33114165576731924"/>
                  <c:y val="6.6476722564020332E-2"/>
                </c:manualLayout>
              </c:layout>
              <c:tx>
                <c:rich>
                  <a:bodyPr/>
                  <a:lstStyle/>
                  <a:p>
                    <a:fld id="{ECB1D8CD-C43A-41DF-AD51-374CB35C8CF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8E18AC7F-9F0D-475A-9FF0-58C386AAA7E3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2,3 %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26740878076609"/>
                      <c:h val="9.43725231175693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B99-4626-914B-1E65E68613E2}"/>
                </c:ext>
              </c:extLst>
            </c:dLbl>
            <c:dLbl>
              <c:idx val="9"/>
              <c:layout>
                <c:manualLayout>
                  <c:x val="0.40865408403588993"/>
                  <c:y val="0.14050214784245207"/>
                </c:manualLayout>
              </c:layout>
              <c:tx>
                <c:rich>
                  <a:bodyPr/>
                  <a:lstStyle/>
                  <a:p>
                    <a:fld id="{89251CE9-B35E-4644-9C11-E992062709E3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426E9E41-1115-4281-A09F-BA496B2C28DF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1,9 %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2589620413804"/>
                      <c:h val="4.372990353697749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3B99-4626-914B-1E65E68613E2}"/>
                </c:ext>
              </c:extLst>
            </c:dLbl>
            <c:dLbl>
              <c:idx val="10"/>
              <c:layout>
                <c:manualLayout>
                  <c:x val="0.5001062008486189"/>
                  <c:y val="0.19324798226588236"/>
                </c:manualLayout>
              </c:layout>
              <c:tx>
                <c:rich>
                  <a:bodyPr/>
                  <a:lstStyle/>
                  <a:p>
                    <a:fld id="{23F62B01-8033-42B3-97E0-77CFB248DBB4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F774ABDC-DAFB-43A6-B685-7001EEE2ACFD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3B99-4626-914B-1E65E68613E2}"/>
                </c:ext>
              </c:extLst>
            </c:dLbl>
            <c:dLbl>
              <c:idx val="11"/>
              <c:layout>
                <c:manualLayout>
                  <c:x val="0.52307737007895883"/>
                  <c:y val="0.2387696261703306"/>
                </c:manualLayout>
              </c:layout>
              <c:tx>
                <c:rich>
                  <a:bodyPr/>
                  <a:lstStyle/>
                  <a:p>
                    <a:fld id="{FDFA8BD4-3B6E-49E8-888E-7A3E30E8C617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B3EEACD0-43CE-48A0-A031-E5507B29BA20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1,3 %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06429320262519"/>
                      <c:h val="4.372987722637708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3B99-4626-914B-1E65E68613E2}"/>
                </c:ext>
              </c:extLst>
            </c:dLbl>
            <c:dLbl>
              <c:idx val="12"/>
              <c:layout>
                <c:manualLayout>
                  <c:x val="0.50824034026467246"/>
                  <c:y val="0.29753618418276484"/>
                </c:manualLayout>
              </c:layout>
              <c:tx>
                <c:rich>
                  <a:bodyPr/>
                  <a:lstStyle/>
                  <a:p>
                    <a:fld id="{572C0301-AF87-4D8F-BEA7-596BA155B0B8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7E659694-0FAA-4936-AA16-A83293C9AC04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1,2 %</a:t>
                    </a: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88359089306583"/>
                      <c:h val="4.372990353697749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3B99-4626-914B-1E65E68613E2}"/>
                </c:ext>
              </c:extLst>
            </c:dLbl>
            <c:dLbl>
              <c:idx val="13"/>
              <c:layout>
                <c:manualLayout>
                  <c:x val="0.39447105907571856"/>
                  <c:y val="0.35697822338124136"/>
                </c:manualLayout>
              </c:layout>
              <c:tx>
                <c:rich>
                  <a:bodyPr/>
                  <a:lstStyle/>
                  <a:p>
                    <a:fld id="{6F02C39A-5F8A-45A3-82E3-79D804D48427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F42C0EDA-FE4B-45FF-939B-1657A85BFD2F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1,4 %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3B99-4626-914B-1E65E68613E2}"/>
                </c:ext>
              </c:extLst>
            </c:dLbl>
            <c:dLbl>
              <c:idx val="14"/>
              <c:layout>
                <c:manualLayout>
                  <c:x val="0.45458857204336589"/>
                  <c:y val="0.4198466109834024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824048B2-7A82-4623-957D-86F6E8735B2B}" type="CATEGORYNAM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100" baseline="0"/>
                      <a:t>;</a:t>
                    </a:r>
                  </a:p>
                  <a:p>
                    <a:pPr algn="l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100" baseline="0"/>
                      <a:t> </a:t>
                    </a:r>
                    <a:fld id="{7EABE0E1-6312-493C-AF19-7B34CC3296DD}" type="VALU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sz="1100" baseline="0"/>
                      <a:t>; 1,1 %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16004128814389"/>
                      <c:h val="7.994058321449974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3B99-4626-914B-1E65E68613E2}"/>
                </c:ext>
              </c:extLst>
            </c:dLbl>
            <c:dLbl>
              <c:idx val="15"/>
              <c:layout>
                <c:manualLayout>
                  <c:x val="0.20002852360328166"/>
                  <c:y val="0.37997260910417902"/>
                </c:manualLayout>
              </c:layout>
              <c:tx>
                <c:rich>
                  <a:bodyPr/>
                  <a:lstStyle/>
                  <a:p>
                    <a:fld id="{97AF982C-3FA8-4FBF-A0C3-6D753BE20E5F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 </a:t>
                    </a:r>
                    <a:fld id="{8D151494-53D5-4ADE-AB5C-5CDEC644857C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3B99-4626-914B-1E65E68613E2}"/>
                </c:ext>
              </c:extLst>
            </c:dLbl>
            <c:dLbl>
              <c:idx val="16"/>
              <c:layout>
                <c:manualLayout>
                  <c:x val="5.1085373146278548E-2"/>
                  <c:y val="0.51788639365918099"/>
                </c:manualLayout>
              </c:layout>
              <c:tx>
                <c:rich>
                  <a:bodyPr/>
                  <a:lstStyle/>
                  <a:p>
                    <a:fld id="{FBD2AFC4-9528-4696-B498-34E7D21A244F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713FBCDA-3EFD-401C-85FF-B7527C866CA0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0,9 %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3B99-4626-914B-1E65E68613E2}"/>
                </c:ext>
              </c:extLst>
            </c:dLbl>
            <c:dLbl>
              <c:idx val="17"/>
              <c:layout>
                <c:manualLayout>
                  <c:x val="-0.11351283186837108"/>
                  <c:y val="0.52385663813159422"/>
                </c:manualLayout>
              </c:layout>
              <c:tx>
                <c:rich>
                  <a:bodyPr/>
                  <a:lstStyle/>
                  <a:p>
                    <a:fld id="{04F17EF4-0565-49E3-BD7C-6CDE8B1B50E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60C390AD-5E2D-436E-BDB1-4E4C60E8D760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0,8 %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3B99-4626-914B-1E65E68613E2}"/>
                </c:ext>
              </c:extLst>
            </c:dLbl>
            <c:dLbl>
              <c:idx val="18"/>
              <c:layout>
                <c:manualLayout>
                  <c:x val="-0.10989433756433449"/>
                  <c:y val="0.45178640648782836"/>
                </c:manualLayout>
              </c:layout>
              <c:tx>
                <c:rich>
                  <a:bodyPr/>
                  <a:lstStyle/>
                  <a:p>
                    <a:fld id="{B8CEAFD4-69DF-45EE-B4C4-A849651EFF27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52888ACF-2AB6-42A0-A37F-6F200E1360B8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0,7 %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3B99-4626-914B-1E65E68613E2}"/>
                </c:ext>
              </c:extLst>
            </c:dLbl>
            <c:dLbl>
              <c:idx val="19"/>
              <c:layout>
                <c:manualLayout>
                  <c:x val="-0.1144169800509922"/>
                  <c:y val="0.388034685888834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CD443076-87AA-435C-BF46-7E1A39F847CB}" type="CATEGORYNAM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100" baseline="0"/>
                      <a:t>; </a:t>
                    </a:r>
                    <a:fld id="{2164A81B-D43B-485D-9FAC-0530F5F7B190}" type="VALU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sz="1100" baseline="0"/>
                      <a:t>; 0,7 %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80167466640501"/>
                      <c:h val="5.944980350125044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7-3B99-4626-914B-1E65E68613E2}"/>
                </c:ext>
              </c:extLst>
            </c:dLbl>
            <c:dLbl>
              <c:idx val="20"/>
              <c:layout>
                <c:manualLayout>
                  <c:x val="-0.12055731117499731"/>
                  <c:y val="0.317199679630534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27867E7F-356F-4477-AE60-5877EAF5390E}" type="CATEGORYNAM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100" baseline="0"/>
                      <a:t>; </a:t>
                    </a:r>
                    <a:fld id="{5BC1AF34-6A61-479D-8F03-D116CAEEB183}" type="VALUE">
                      <a:rPr lang="uk-UA" sz="11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sz="1100" baseline="0"/>
                      <a:t>; 0,6 %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71404117545461"/>
                      <c:h val="5.944985223303780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9-3B99-4626-914B-1E65E68613E2}"/>
                </c:ext>
              </c:extLst>
            </c:dLbl>
            <c:dLbl>
              <c:idx val="21"/>
              <c:layout>
                <c:manualLayout>
                  <c:x val="-0.10931500816926007"/>
                  <c:y val="0.25349018955193336"/>
                </c:manualLayout>
              </c:layout>
              <c:tx>
                <c:rich>
                  <a:bodyPr/>
                  <a:lstStyle/>
                  <a:p>
                    <a:fld id="{2DB46DF7-D5BC-4447-9470-035835FE326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F3D6DE8B-8DDB-434B-AFC9-B0E390E35CA3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0,5 %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85439340394353"/>
                      <c:h val="6.73228346456692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3B99-4626-914B-1E65E68613E2}"/>
                </c:ext>
              </c:extLst>
            </c:dLbl>
            <c:dLbl>
              <c:idx val="22"/>
              <c:layout>
                <c:manualLayout>
                  <c:x val="-0.13160980711538797"/>
                  <c:y val="0.2057809352430682"/>
                </c:manualLayout>
              </c:layout>
              <c:tx>
                <c:rich>
                  <a:bodyPr/>
                  <a:lstStyle/>
                  <a:p>
                    <a:fld id="{DDAB7B78-1473-4EED-91D8-4EF74332D108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38FAE2F4-FA2F-4901-BCA3-E3BDD44691F7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0,3 %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D-3B99-4626-914B-1E65E68613E2}"/>
                </c:ext>
              </c:extLst>
            </c:dLbl>
            <c:dLbl>
              <c:idx val="23"/>
              <c:layout>
                <c:manualLayout>
                  <c:x val="-0.13543987649780193"/>
                  <c:y val="0.12982209786524365"/>
                </c:manualLayout>
              </c:layout>
              <c:tx>
                <c:rich>
                  <a:bodyPr/>
                  <a:lstStyle/>
                  <a:p>
                    <a:fld id="{6D1112F8-CCF7-44C5-B045-672DB6D8254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0C828F64-7370-41E8-92F6-43CD95CA8C0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0,2 %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153166745481887"/>
                      <c:h val="7.210046564522894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F-3B99-4626-914B-1E65E68613E2}"/>
                </c:ext>
              </c:extLst>
            </c:dLbl>
            <c:dLbl>
              <c:idx val="24"/>
              <c:layout>
                <c:manualLayout>
                  <c:x val="-0.15223027054887919"/>
                  <c:y val="-7.8599527767087243E-2"/>
                </c:manualLayout>
              </c:layout>
              <c:tx>
                <c:rich>
                  <a:bodyPr/>
                  <a:lstStyle/>
                  <a:p>
                    <a:fld id="{4CE1CE8B-46E4-4C31-9506-23F609D46713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029FAC0F-EDE8-4491-AF63-30BB18EE72F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0,1 %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31-3B99-4626-914B-1E65E68613E2}"/>
                </c:ext>
              </c:extLst>
            </c:dLbl>
            <c:dLbl>
              <c:idx val="25"/>
              <c:layout>
                <c:manualLayout>
                  <c:x val="-0.11519302222589192"/>
                  <c:y val="1.7966624713522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9DC243CA-87B5-475A-B6C0-56277249C56B}" type="CATEGORYNAME">
                      <a:rPr lang="uk-UA" sz="1000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; </a:t>
                    </a:r>
                    <a:fld id="{DFE4BE96-B518-4B03-BC40-B15566729786}" type="VALUE">
                      <a:rPr lang="uk-UA" baseline="0"/>
                      <a:pPr algn="l"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0,1 %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41372735938991"/>
                      <c:h val="0.12266849734932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33-3B99-4626-914B-1E65E68613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'1'!$B$2:$B$27</c:f>
              <c:numCache>
                <c:formatCode>General</c:formatCode>
                <c:ptCount val="26"/>
                <c:pt idx="0">
                  <c:v>5573</c:v>
                </c:pt>
                <c:pt idx="1">
                  <c:v>5112</c:v>
                </c:pt>
                <c:pt idx="2">
                  <c:v>1032</c:v>
                </c:pt>
                <c:pt idx="3">
                  <c:v>1031</c:v>
                </c:pt>
                <c:pt idx="4">
                  <c:v>824</c:v>
                </c:pt>
                <c:pt idx="5">
                  <c:v>710</c:v>
                </c:pt>
                <c:pt idx="6">
                  <c:v>552</c:v>
                </c:pt>
                <c:pt idx="7">
                  <c:v>404</c:v>
                </c:pt>
                <c:pt idx="8">
                  <c:v>417</c:v>
                </c:pt>
                <c:pt idx="9">
                  <c:v>352</c:v>
                </c:pt>
                <c:pt idx="10">
                  <c:v>243</c:v>
                </c:pt>
                <c:pt idx="11">
                  <c:v>231</c:v>
                </c:pt>
                <c:pt idx="12">
                  <c:v>217</c:v>
                </c:pt>
                <c:pt idx="13">
                  <c:v>249</c:v>
                </c:pt>
                <c:pt idx="14">
                  <c:v>199</c:v>
                </c:pt>
                <c:pt idx="15">
                  <c:v>182</c:v>
                </c:pt>
                <c:pt idx="16">
                  <c:v>163</c:v>
                </c:pt>
                <c:pt idx="17">
                  <c:v>153</c:v>
                </c:pt>
                <c:pt idx="18">
                  <c:v>131</c:v>
                </c:pt>
                <c:pt idx="19">
                  <c:v>125</c:v>
                </c:pt>
                <c:pt idx="20">
                  <c:v>113</c:v>
                </c:pt>
                <c:pt idx="21">
                  <c:v>100</c:v>
                </c:pt>
                <c:pt idx="22">
                  <c:v>55</c:v>
                </c:pt>
                <c:pt idx="23">
                  <c:v>28</c:v>
                </c:pt>
                <c:pt idx="24">
                  <c:v>17</c:v>
                </c:pt>
                <c:pt idx="2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3B99-4626-914B-1E65E68613E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6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4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6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8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A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C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E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0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2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4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6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8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A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C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E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0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2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4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6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8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'1'!$C$2:$C$27</c:f>
              <c:numCache>
                <c:formatCode>0.0%</c:formatCode>
                <c:ptCount val="26"/>
                <c:pt idx="0">
                  <c:v>0.30568811365256982</c:v>
                </c:pt>
                <c:pt idx="1">
                  <c:v>0.28040151390488727</c:v>
                </c:pt>
                <c:pt idx="2">
                  <c:v>5.6606878393944383E-2</c:v>
                </c:pt>
                <c:pt idx="3">
                  <c:v>5.6552026767593661E-2</c:v>
                </c:pt>
                <c:pt idx="4">
                  <c:v>4.519774011299435E-2</c:v>
                </c:pt>
                <c:pt idx="5">
                  <c:v>3.8944654709012122E-2</c:v>
                </c:pt>
                <c:pt idx="6">
                  <c:v>3.0278097745598156E-2</c:v>
                </c:pt>
                <c:pt idx="7">
                  <c:v>2.2160057045691406E-2</c:v>
                </c:pt>
                <c:pt idx="8">
                  <c:v>2.2873128188250783E-2</c:v>
                </c:pt>
                <c:pt idx="9">
                  <c:v>1.9307772475453896E-2</c:v>
                </c:pt>
                <c:pt idx="10">
                  <c:v>1.3328945203225275E-2</c:v>
                </c:pt>
                <c:pt idx="11">
                  <c:v>1.267072568701662E-2</c:v>
                </c:pt>
                <c:pt idx="12">
                  <c:v>1.1902802918106522E-2</c:v>
                </c:pt>
                <c:pt idx="13">
                  <c:v>1.3658054961329604E-2</c:v>
                </c:pt>
                <c:pt idx="14">
                  <c:v>1.0915473643793538E-2</c:v>
                </c:pt>
                <c:pt idx="15">
                  <c:v>9.9829959958312765E-3</c:v>
                </c:pt>
                <c:pt idx="16">
                  <c:v>8.9408150951675713E-3</c:v>
                </c:pt>
                <c:pt idx="17">
                  <c:v>8.3922988316603581E-3</c:v>
                </c:pt>
                <c:pt idx="18">
                  <c:v>7.1855630519444902E-3</c:v>
                </c:pt>
                <c:pt idx="19">
                  <c:v>6.8564532938401625E-3</c:v>
                </c:pt>
                <c:pt idx="20">
                  <c:v>6.198233777631507E-3</c:v>
                </c:pt>
                <c:pt idx="21">
                  <c:v>5.4851626350721295E-3</c:v>
                </c:pt>
                <c:pt idx="22">
                  <c:v>3.0168394492896713E-3</c:v>
                </c:pt>
                <c:pt idx="23">
                  <c:v>1.5358455378201965E-3</c:v>
                </c:pt>
                <c:pt idx="24">
                  <c:v>9.324776479622621E-4</c:v>
                </c:pt>
                <c:pt idx="25">
                  <c:v>9.8732927431298347E-4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9-3B99-4626-914B-1E65E68613E2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B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D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F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1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3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5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7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9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B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D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F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1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3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5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7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9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B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D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F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1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3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5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7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9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B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D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'1'!$D$2:$D$27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9E-3B99-4626-914B-1E65E68613E2}"/>
            </c:ext>
          </c:extLst>
        </c:ser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0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2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4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6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8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A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C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E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0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2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4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6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8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A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C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E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0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2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4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6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8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A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C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E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0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2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'1'!$E$2:$E$27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D3-3B99-4626-914B-1E65E68613E2}"/>
            </c:ext>
          </c:extLst>
        </c:ser>
        <c:ser>
          <c:idx val="4"/>
          <c:order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5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7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9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B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D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F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1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3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5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7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9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B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D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F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1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3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5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7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9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B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D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F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1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3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5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7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'1'!$F$2:$F$27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08-3B99-4626-914B-1E65E68613E2}"/>
            </c:ext>
          </c:extLst>
        </c:ser>
        <c:ser>
          <c:idx val="5"/>
          <c:order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A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C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E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0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2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4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6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8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A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C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E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0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2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4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6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8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A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C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E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0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2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4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6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8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A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C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'1'!$G$2:$G$27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3D-3B99-4626-914B-1E65E68613E2}"/>
            </c:ext>
          </c:extLst>
        </c:ser>
        <c:ser>
          <c:idx val="6"/>
          <c:order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F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1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3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5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7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9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B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D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F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1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3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5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7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9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B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D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F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1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3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5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7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9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B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D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F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1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'1'!$H$2:$H$27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72-3B99-4626-914B-1E65E68613E2}"/>
            </c:ext>
          </c:extLst>
        </c:ser>
        <c:ser>
          <c:idx val="7"/>
          <c:order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4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6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8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A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C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E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0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2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4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6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8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A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C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E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0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2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4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6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8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A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C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E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0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2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4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6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'1'!$I$2:$I$27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A7-3B99-4626-914B-1E65E68613E2}"/>
            </c:ext>
          </c:extLst>
        </c:ser>
        <c:ser>
          <c:idx val="8"/>
          <c:order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9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B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D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F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1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3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5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7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9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B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D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F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1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3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5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7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9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B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D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F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1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3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5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7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9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B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'1'!$J$2:$J$27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DC-3B99-4626-914B-1E65E68613E2}"/>
            </c:ext>
          </c:extLst>
        </c:ser>
        <c:ser>
          <c:idx val="9"/>
          <c:order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E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0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2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4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6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8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A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C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E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0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2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4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6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8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A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C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E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0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2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4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6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8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A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C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E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0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'1'!$K$2:$K$27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211-3B99-4626-914B-1E65E68613E2}"/>
            </c:ext>
          </c:extLst>
        </c:ser>
        <c:ser>
          <c:idx val="10"/>
          <c:order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3-3B99-4626-914B-1E65E68613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5-3B99-4626-914B-1E65E68613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7-3B99-4626-914B-1E65E68613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9-3B99-4626-914B-1E65E68613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B-3B99-4626-914B-1E65E68613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D-3B99-4626-914B-1E65E68613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F-3B99-4626-914B-1E65E68613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1-3B99-4626-914B-1E65E68613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3-3B99-4626-914B-1E65E68613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5-3B99-4626-914B-1E65E68613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7-3B99-4626-914B-1E65E68613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9-3B99-4626-914B-1E65E68613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B-3B99-4626-914B-1E65E68613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D-3B99-4626-914B-1E65E68613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F-3B99-4626-914B-1E65E68613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1-3B99-4626-914B-1E65E68613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3-3B99-4626-914B-1E65E68613E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5-3B99-4626-914B-1E65E68613E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7-3B99-4626-914B-1E65E68613E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9-3B99-4626-914B-1E65E68613E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B-3B99-4626-914B-1E65E68613E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D-3B99-4626-914B-1E65E68613E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F-3B99-4626-914B-1E65E68613E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1-3B99-4626-914B-1E65E68613E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3-3B99-4626-914B-1E65E68613E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5-3B99-4626-914B-1E65E6861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'1'!$L$2:$L$27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246-3B99-4626-914B-1E65E68613E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І</a:t>
            </a:r>
            <a:r>
              <a:rPr lang="uk-UA" baseline="0"/>
              <a:t> півріччі </a:t>
            </a:r>
            <a:r>
              <a:rPr lang="uk-UA"/>
              <a:t>2019</a:t>
            </a:r>
            <a:r>
              <a:rPr lang="uk-UA" baseline="0"/>
              <a:t> </a:t>
            </a:r>
            <a:r>
              <a:rPr lang="uk-UA"/>
              <a:t>року у розрізі регіонів</a:t>
            </a:r>
          </a:p>
        </c:rich>
      </c:tx>
      <c:layout>
        <c:manualLayout>
          <c:xMode val="edge"/>
          <c:yMode val="edge"/>
          <c:x val="0.22566383295008477"/>
          <c:y val="7.1123024515552576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991150442477874E-2"/>
          <c:y val="8.3085273915228686E-2"/>
          <c:w val="0.94358407079646023"/>
          <c:h val="0.74621768023677892"/>
        </c:manualLayout>
      </c:layout>
      <c:barChart>
        <c:barDir val="col"/>
        <c:grouping val="clustered"/>
        <c:varyColors val="0"/>
        <c:ser>
          <c:idx val="0"/>
          <c:order val="0"/>
          <c:tx>
            <c:v>І півріччя 2019 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'2'!$B$8:$B$36</c:f>
              <c:strCache>
                <c:ptCount val="29"/>
                <c:pt idx="0">
                  <c:v>м. Київ</c:v>
                </c:pt>
                <c:pt idx="1">
                  <c:v>Харківська</c:v>
                </c:pt>
                <c:pt idx="2">
                  <c:v>Київська</c:v>
                </c:pt>
                <c:pt idx="3">
                  <c:v>Дніпропетровська</c:v>
                </c:pt>
                <c:pt idx="4">
                  <c:v>Донецька</c:v>
                </c:pt>
                <c:pt idx="5">
                  <c:v>Львівська</c:v>
                </c:pt>
                <c:pt idx="6">
                  <c:v>Одеська</c:v>
                </c:pt>
                <c:pt idx="7">
                  <c:v>Полтавська</c:v>
                </c:pt>
                <c:pt idx="8">
                  <c:v>Запорізька</c:v>
                </c:pt>
                <c:pt idx="9">
                  <c:v>Черкаська</c:v>
                </c:pt>
                <c:pt idx="10">
                  <c:v>Сумська</c:v>
                </c:pt>
                <c:pt idx="11">
                  <c:v>Житомирська</c:v>
                </c:pt>
                <c:pt idx="12">
                  <c:v>Луганська</c:v>
                </c:pt>
                <c:pt idx="13">
                  <c:v>Чернігівська</c:v>
                </c:pt>
                <c:pt idx="14">
                  <c:v>Вінницька</c:v>
                </c:pt>
                <c:pt idx="15">
                  <c:v>Івано-Франківська</c:v>
                </c:pt>
                <c:pt idx="16">
                  <c:v>Рівненська</c:v>
                </c:pt>
                <c:pt idx="17">
                  <c:v>Хмельницька</c:v>
                </c:pt>
                <c:pt idx="18">
                  <c:v>Кіровоградська</c:v>
                </c:pt>
                <c:pt idx="19">
                  <c:v>Херсонська</c:v>
                </c:pt>
                <c:pt idx="20">
                  <c:v>Миколаївська</c:v>
                </c:pt>
                <c:pt idx="21">
                  <c:v>Волинська</c:v>
                </c:pt>
                <c:pt idx="22">
                  <c:v>з-за кордону</c:v>
                </c:pt>
                <c:pt idx="23">
                  <c:v>Закарпатська</c:v>
                </c:pt>
                <c:pt idx="24">
                  <c:v>Чернівецька</c:v>
                </c:pt>
                <c:pt idx="25">
                  <c:v>Тернопільська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'2'!$C$8:$C$36</c:f>
              <c:numCache>
                <c:formatCode>General</c:formatCode>
                <c:ptCount val="29"/>
                <c:pt idx="0">
                  <c:v>3762</c:v>
                </c:pt>
                <c:pt idx="1">
                  <c:v>1341</c:v>
                </c:pt>
                <c:pt idx="2">
                  <c:v>1306</c:v>
                </c:pt>
                <c:pt idx="3">
                  <c:v>1302</c:v>
                </c:pt>
                <c:pt idx="4">
                  <c:v>1089</c:v>
                </c:pt>
                <c:pt idx="5">
                  <c:v>871</c:v>
                </c:pt>
                <c:pt idx="6">
                  <c:v>682</c:v>
                </c:pt>
                <c:pt idx="7">
                  <c:v>670</c:v>
                </c:pt>
                <c:pt idx="8">
                  <c:v>633</c:v>
                </c:pt>
                <c:pt idx="9">
                  <c:v>625</c:v>
                </c:pt>
                <c:pt idx="10">
                  <c:v>573</c:v>
                </c:pt>
                <c:pt idx="11">
                  <c:v>491</c:v>
                </c:pt>
                <c:pt idx="12">
                  <c:v>480</c:v>
                </c:pt>
                <c:pt idx="13">
                  <c:v>479</c:v>
                </c:pt>
                <c:pt idx="14">
                  <c:v>451</c:v>
                </c:pt>
                <c:pt idx="15">
                  <c:v>423</c:v>
                </c:pt>
                <c:pt idx="16">
                  <c:v>375</c:v>
                </c:pt>
                <c:pt idx="17">
                  <c:v>364</c:v>
                </c:pt>
                <c:pt idx="18">
                  <c:v>346</c:v>
                </c:pt>
                <c:pt idx="19">
                  <c:v>343</c:v>
                </c:pt>
                <c:pt idx="20">
                  <c:v>323</c:v>
                </c:pt>
                <c:pt idx="21">
                  <c:v>283</c:v>
                </c:pt>
                <c:pt idx="22">
                  <c:v>261</c:v>
                </c:pt>
                <c:pt idx="23">
                  <c:v>218</c:v>
                </c:pt>
                <c:pt idx="24">
                  <c:v>195</c:v>
                </c:pt>
                <c:pt idx="25">
                  <c:v>169</c:v>
                </c:pt>
                <c:pt idx="26">
                  <c:v>160</c:v>
                </c:pt>
                <c:pt idx="27">
                  <c:v>15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2-496A-84F3-F12D2C25711A}"/>
            </c:ext>
          </c:extLst>
        </c:ser>
        <c:ser>
          <c:idx val="1"/>
          <c:order val="1"/>
          <c:tx>
            <c:v>І півріччя 2018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'2'!$B$8:$B$36</c:f>
              <c:strCache>
                <c:ptCount val="29"/>
                <c:pt idx="0">
                  <c:v>м. Київ</c:v>
                </c:pt>
                <c:pt idx="1">
                  <c:v>Харківська</c:v>
                </c:pt>
                <c:pt idx="2">
                  <c:v>Київська</c:v>
                </c:pt>
                <c:pt idx="3">
                  <c:v>Дніпропетровська</c:v>
                </c:pt>
                <c:pt idx="4">
                  <c:v>Донецька</c:v>
                </c:pt>
                <c:pt idx="5">
                  <c:v>Львівська</c:v>
                </c:pt>
                <c:pt idx="6">
                  <c:v>Одеська</c:v>
                </c:pt>
                <c:pt idx="7">
                  <c:v>Полтавська</c:v>
                </c:pt>
                <c:pt idx="8">
                  <c:v>Запорізька</c:v>
                </c:pt>
                <c:pt idx="9">
                  <c:v>Черкаська</c:v>
                </c:pt>
                <c:pt idx="10">
                  <c:v>Сумська</c:v>
                </c:pt>
                <c:pt idx="11">
                  <c:v>Житомирська</c:v>
                </c:pt>
                <c:pt idx="12">
                  <c:v>Луганська</c:v>
                </c:pt>
                <c:pt idx="13">
                  <c:v>Чернігівська</c:v>
                </c:pt>
                <c:pt idx="14">
                  <c:v>Вінницька</c:v>
                </c:pt>
                <c:pt idx="15">
                  <c:v>Івано-Франківська</c:v>
                </c:pt>
                <c:pt idx="16">
                  <c:v>Рівненська</c:v>
                </c:pt>
                <c:pt idx="17">
                  <c:v>Хмельницька</c:v>
                </c:pt>
                <c:pt idx="18">
                  <c:v>Кіровоградська</c:v>
                </c:pt>
                <c:pt idx="19">
                  <c:v>Херсонська</c:v>
                </c:pt>
                <c:pt idx="20">
                  <c:v>Миколаївська</c:v>
                </c:pt>
                <c:pt idx="21">
                  <c:v>Волинська</c:v>
                </c:pt>
                <c:pt idx="22">
                  <c:v>з-за кордону</c:v>
                </c:pt>
                <c:pt idx="23">
                  <c:v>Закарпатська</c:v>
                </c:pt>
                <c:pt idx="24">
                  <c:v>Чернівецька</c:v>
                </c:pt>
                <c:pt idx="25">
                  <c:v>Тернопільська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'2'!$E$8:$E$36</c:f>
              <c:numCache>
                <c:formatCode>General</c:formatCode>
                <c:ptCount val="29"/>
                <c:pt idx="0">
                  <c:v>2984</c:v>
                </c:pt>
                <c:pt idx="1">
                  <c:v>1250</c:v>
                </c:pt>
                <c:pt idx="2">
                  <c:v>1308</c:v>
                </c:pt>
                <c:pt idx="3">
                  <c:v>1425</c:v>
                </c:pt>
                <c:pt idx="4">
                  <c:v>862</c:v>
                </c:pt>
                <c:pt idx="5">
                  <c:v>809</c:v>
                </c:pt>
                <c:pt idx="6">
                  <c:v>707</c:v>
                </c:pt>
                <c:pt idx="7">
                  <c:v>739</c:v>
                </c:pt>
                <c:pt idx="8">
                  <c:v>612</c:v>
                </c:pt>
                <c:pt idx="9">
                  <c:v>518</c:v>
                </c:pt>
                <c:pt idx="10">
                  <c:v>435</c:v>
                </c:pt>
                <c:pt idx="11">
                  <c:v>541</c:v>
                </c:pt>
                <c:pt idx="12">
                  <c:v>333</c:v>
                </c:pt>
                <c:pt idx="13">
                  <c:v>452</c:v>
                </c:pt>
                <c:pt idx="14">
                  <c:v>474</c:v>
                </c:pt>
                <c:pt idx="15">
                  <c:v>443</c:v>
                </c:pt>
                <c:pt idx="16">
                  <c:v>319</c:v>
                </c:pt>
                <c:pt idx="17">
                  <c:v>365</c:v>
                </c:pt>
                <c:pt idx="18">
                  <c:v>346</c:v>
                </c:pt>
                <c:pt idx="19">
                  <c:v>395</c:v>
                </c:pt>
                <c:pt idx="20">
                  <c:v>358</c:v>
                </c:pt>
                <c:pt idx="21">
                  <c:v>254</c:v>
                </c:pt>
                <c:pt idx="22">
                  <c:v>229</c:v>
                </c:pt>
                <c:pt idx="23">
                  <c:v>231</c:v>
                </c:pt>
                <c:pt idx="24">
                  <c:v>208</c:v>
                </c:pt>
                <c:pt idx="25">
                  <c:v>237</c:v>
                </c:pt>
                <c:pt idx="26">
                  <c:v>167</c:v>
                </c:pt>
                <c:pt idx="27">
                  <c:v>17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C2-496A-84F3-F12D2C257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835215"/>
        <c:axId val="1"/>
      </c:barChart>
      <c:catAx>
        <c:axId val="788352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78835215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52362204724409"/>
          <c:y val="0.2176925969360213"/>
          <c:w val="0.30051634032471597"/>
          <c:h val="6.9227155116248745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9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0.87417</cdr:x>
      <cdr:y>0.92602</cdr:y>
    </cdr:from>
    <cdr:to>
      <cdr:x>0.98379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734425" y="6677025"/>
          <a:ext cx="1095375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uk-UA" sz="1100" b="0">
              <a:latin typeface="Times New Roman" panose="02020603050405020304" pitchFamily="18" charset="0"/>
              <a:cs typeface="Times New Roman" panose="02020603050405020304" pitchFamily="18" charset="0"/>
            </a:rPr>
            <a:t>Всього 18231 звернення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1538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6</cp:revision>
  <dcterms:created xsi:type="dcterms:W3CDTF">2019-07-08T10:45:00Z</dcterms:created>
  <dcterms:modified xsi:type="dcterms:W3CDTF">2019-07-08T10:54:00Z</dcterms:modified>
</cp:coreProperties>
</file>