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6E0" w:rsidRPr="007270A4" w:rsidRDefault="00A006E0" w:rsidP="00A006E0">
      <w:pPr>
        <w:pStyle w:val="a3"/>
        <w:spacing w:before="0" w:beforeAutospacing="0" w:after="0" w:afterAutospacing="0"/>
        <w:jc w:val="center"/>
        <w:rPr>
          <w:lang w:val="uk-UA" w:eastAsia="en-US"/>
        </w:rPr>
      </w:pPr>
      <w:r w:rsidRPr="007270A4">
        <w:rPr>
          <w:b/>
          <w:bCs/>
          <w:sz w:val="28"/>
          <w:szCs w:val="28"/>
          <w:lang w:val="uk-UA"/>
        </w:rPr>
        <w:t>ПОЯСНЮВАЛЬНА ЗАПИСКА</w:t>
      </w:r>
      <w:r w:rsidRPr="007270A4">
        <w:rPr>
          <w:sz w:val="28"/>
          <w:szCs w:val="28"/>
          <w:lang w:val="uk-UA"/>
        </w:rPr>
        <w:br/>
      </w:r>
      <w:r w:rsidRPr="007270A4">
        <w:rPr>
          <w:b/>
          <w:bCs/>
          <w:sz w:val="28"/>
          <w:szCs w:val="28"/>
          <w:lang w:val="uk-UA"/>
        </w:rPr>
        <w:t>до проекту постанови Кабінету Міністрів України</w:t>
      </w:r>
    </w:p>
    <w:p w:rsidR="00A006E0" w:rsidRPr="007270A4" w:rsidRDefault="00A006E0" w:rsidP="00A006E0">
      <w:pPr>
        <w:pStyle w:val="a3"/>
        <w:spacing w:before="0" w:beforeAutospacing="0" w:after="0" w:afterAutospacing="0"/>
        <w:jc w:val="center"/>
        <w:rPr>
          <w:b/>
          <w:lang w:val="uk-UA"/>
        </w:rPr>
      </w:pPr>
      <w:r w:rsidRPr="007270A4">
        <w:rPr>
          <w:b/>
          <w:bCs/>
          <w:sz w:val="28"/>
          <w:szCs w:val="28"/>
          <w:lang w:val="uk-UA"/>
        </w:rPr>
        <w:t>„Про реалізацію експериментального проекту щодо централізації механізму виплати деяких</w:t>
      </w:r>
      <w:bookmarkStart w:id="0" w:name="_GoBack"/>
      <w:bookmarkEnd w:id="0"/>
      <w:r w:rsidRPr="007270A4">
        <w:rPr>
          <w:b/>
          <w:bCs/>
          <w:sz w:val="28"/>
          <w:szCs w:val="28"/>
          <w:lang w:val="uk-UA"/>
        </w:rPr>
        <w:t xml:space="preserve"> соціальних допомог</w:t>
      </w:r>
      <w:r w:rsidRPr="007270A4">
        <w:rPr>
          <w:b/>
          <w:sz w:val="28"/>
          <w:szCs w:val="28"/>
          <w:lang w:val="uk-UA"/>
        </w:rPr>
        <w:t xml:space="preserve">” </w:t>
      </w:r>
    </w:p>
    <w:p w:rsidR="00A006E0" w:rsidRPr="007270A4" w:rsidRDefault="00A006E0" w:rsidP="00A006E0">
      <w:pPr>
        <w:rPr>
          <w:sz w:val="21"/>
        </w:rPr>
      </w:pPr>
    </w:p>
    <w:p w:rsidR="00A006E0" w:rsidRPr="007270A4" w:rsidRDefault="00A006E0" w:rsidP="00A006E0">
      <w:pPr>
        <w:rPr>
          <w:sz w:val="21"/>
        </w:rPr>
      </w:pPr>
    </w:p>
    <w:p w:rsidR="00A006E0" w:rsidRPr="007270A4" w:rsidRDefault="00A006E0" w:rsidP="00A006E0">
      <w:pPr>
        <w:pStyle w:val="a3"/>
        <w:spacing w:before="0" w:beforeAutospacing="0" w:after="0" w:afterAutospacing="0"/>
        <w:ind w:right="-1" w:firstLine="851"/>
        <w:jc w:val="both"/>
        <w:rPr>
          <w:lang w:val="uk-UA"/>
        </w:rPr>
      </w:pPr>
      <w:r w:rsidRPr="007270A4">
        <w:rPr>
          <w:b/>
          <w:bCs/>
          <w:sz w:val="28"/>
          <w:szCs w:val="28"/>
          <w:shd w:val="clear" w:color="auto" w:fill="FFFFFF"/>
          <w:lang w:val="uk-UA"/>
        </w:rPr>
        <w:t>1. Мета</w:t>
      </w:r>
    </w:p>
    <w:p w:rsidR="00A006E0" w:rsidRPr="007270A4" w:rsidRDefault="00A006E0" w:rsidP="00A006E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7270A4">
        <w:rPr>
          <w:sz w:val="28"/>
          <w:szCs w:val="28"/>
          <w:lang w:val="uk-UA"/>
        </w:rPr>
        <w:t xml:space="preserve">Метою прийняття акта є нормативне забезпечення встановлення механізму реалізації експериментального проекту щодо централізованого нарахування та виплати соціальних допомог, що забезпечується в межах функціональних можливостей Єдиної інформаційної системи соціальної сфери (далі – Єдина система), засобами Єдиної системи та інформаційних систем Пенсійного фонду України. </w:t>
      </w:r>
    </w:p>
    <w:p w:rsidR="00A006E0" w:rsidRPr="007270A4" w:rsidRDefault="00A006E0" w:rsidP="00A006E0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  <w:lang w:val="uk-UA"/>
        </w:rPr>
      </w:pPr>
    </w:p>
    <w:p w:rsidR="00A006E0" w:rsidRPr="007270A4" w:rsidRDefault="00A006E0" w:rsidP="00A006E0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lang w:val="uk-UA"/>
        </w:rPr>
      </w:pPr>
      <w:r w:rsidRPr="007270A4">
        <w:rPr>
          <w:b/>
          <w:bCs/>
          <w:sz w:val="28"/>
          <w:szCs w:val="28"/>
          <w:lang w:val="uk-UA"/>
        </w:rPr>
        <w:t>2. Обґрунтування необхідності прийняття акта</w:t>
      </w:r>
    </w:p>
    <w:p w:rsidR="00A006E0" w:rsidRPr="007270A4" w:rsidRDefault="00A006E0" w:rsidP="00A006E0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lang w:val="uk-UA"/>
        </w:rPr>
      </w:pPr>
      <w:r w:rsidRPr="007270A4">
        <w:rPr>
          <w:sz w:val="28"/>
          <w:szCs w:val="28"/>
          <w:lang w:val="uk-UA"/>
        </w:rPr>
        <w:t>Єдина система – це комплексна система, призначена для автоматизації всіх напрямів соціальної підтримки всіма інституціями соціальної сфери в межах єдиного інформаційного середовища та технологічної платформи.</w:t>
      </w:r>
    </w:p>
    <w:p w:rsidR="00A006E0" w:rsidRPr="007270A4" w:rsidRDefault="00A006E0" w:rsidP="00A006E0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lang w:val="uk-UA"/>
        </w:rPr>
      </w:pPr>
      <w:r w:rsidRPr="007270A4">
        <w:rPr>
          <w:sz w:val="28"/>
          <w:szCs w:val="28"/>
          <w:lang w:val="uk-UA"/>
        </w:rPr>
        <w:t>Основою Єдиної системи є Єдиний соціальний реєстр, у якому систематизовано інформацію про кожну особу, яка отримує чи отримувала державну соціальну допомогу будь-якого виду чи має право на її отримання.</w:t>
      </w:r>
    </w:p>
    <w:p w:rsidR="00A006E0" w:rsidRPr="007270A4" w:rsidRDefault="00A006E0" w:rsidP="00A006E0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lang w:val="uk-UA"/>
        </w:rPr>
      </w:pPr>
      <w:r w:rsidRPr="007270A4">
        <w:rPr>
          <w:sz w:val="28"/>
          <w:szCs w:val="28"/>
          <w:lang w:val="uk-UA"/>
        </w:rPr>
        <w:t xml:space="preserve">На сьогодні нарахування та виплата </w:t>
      </w:r>
      <w:r w:rsidRPr="007270A4">
        <w:rPr>
          <w:sz w:val="28"/>
          <w:szCs w:val="28"/>
        </w:rPr>
        <w:t>соціальної</w:t>
      </w:r>
      <w:r w:rsidRPr="007270A4">
        <w:rPr>
          <w:sz w:val="28"/>
          <w:szCs w:val="28"/>
          <w:lang w:val="uk-UA"/>
        </w:rPr>
        <w:t xml:space="preserve"> допомоги проводиться структурними підрозділами з питань соціального захисту населення районних, районних у мм. Києві та Севастополі держадміністрацій (військових адміністрацій), виконавчих органів міських, районних у містах (у разі їх створення) рад (далі – органи соціального захисту населення). Запровадження Єдиної системи та, зокрема, Єдиного соціального реєстру дає змогу удосконалити підхід до нарахування і виплати різних видів соціальної допомоги.</w:t>
      </w:r>
    </w:p>
    <w:p w:rsidR="00A006E0" w:rsidRPr="007270A4" w:rsidRDefault="00A006E0" w:rsidP="00A006E0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lang w:val="uk-UA"/>
        </w:rPr>
      </w:pPr>
      <w:r w:rsidRPr="007270A4">
        <w:rPr>
          <w:sz w:val="28"/>
          <w:szCs w:val="28"/>
          <w:lang w:val="uk-UA"/>
        </w:rPr>
        <w:t xml:space="preserve">Перехід до централізованого надання </w:t>
      </w:r>
      <w:r w:rsidRPr="007270A4">
        <w:rPr>
          <w:sz w:val="28"/>
          <w:szCs w:val="28"/>
        </w:rPr>
        <w:t>соціальної</w:t>
      </w:r>
      <w:r w:rsidRPr="007270A4">
        <w:rPr>
          <w:sz w:val="28"/>
          <w:szCs w:val="28"/>
          <w:lang w:val="uk-UA"/>
        </w:rPr>
        <w:t xml:space="preserve"> допомоги дасть змогу оптимізувати грошові потоки та час проходження коштів від органу соціального захисту населення до одержувачів, запровадити централізовану прозору систему контролю руху коштів і їх цільового використання.</w:t>
      </w:r>
    </w:p>
    <w:p w:rsidR="00A006E0" w:rsidRPr="007270A4" w:rsidRDefault="00A006E0" w:rsidP="00A006E0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lang w:val="uk-UA"/>
        </w:rPr>
      </w:pPr>
      <w:r w:rsidRPr="007270A4">
        <w:rPr>
          <w:sz w:val="28"/>
          <w:szCs w:val="28"/>
          <w:lang w:val="uk-UA"/>
        </w:rPr>
        <w:t>Забезпечення безперебійного фінансування та своєчасної виплати соціальної допомоги потребує нормативно-правового визначення механізму централізованого нарахування та виплати усіх видів соціальної допомоги.</w:t>
      </w:r>
    </w:p>
    <w:p w:rsidR="00A006E0" w:rsidRPr="007270A4" w:rsidRDefault="00A006E0" w:rsidP="00A006E0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  <w:lang w:val="uk-UA"/>
        </w:rPr>
      </w:pPr>
    </w:p>
    <w:p w:rsidR="00A006E0" w:rsidRPr="007270A4" w:rsidRDefault="00A006E0" w:rsidP="00A006E0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lang w:val="uk-UA"/>
        </w:rPr>
      </w:pPr>
      <w:r w:rsidRPr="007270A4">
        <w:rPr>
          <w:b/>
          <w:bCs/>
          <w:sz w:val="28"/>
          <w:szCs w:val="28"/>
          <w:lang w:val="uk-UA"/>
        </w:rPr>
        <w:t>3. Основні положення проекту акта</w:t>
      </w:r>
    </w:p>
    <w:p w:rsidR="00A006E0" w:rsidRPr="007270A4" w:rsidRDefault="00A006E0" w:rsidP="00A006E0">
      <w:pPr>
        <w:ind w:firstLine="851"/>
        <w:jc w:val="both"/>
        <w:rPr>
          <w:sz w:val="28"/>
          <w:szCs w:val="28"/>
        </w:rPr>
      </w:pPr>
      <w:r w:rsidRPr="007270A4">
        <w:rPr>
          <w:sz w:val="28"/>
          <w:szCs w:val="28"/>
        </w:rPr>
        <w:t xml:space="preserve">Проектом акта пропонується затвердити Порядок реалізації експериментального проекту щодо централізації механізму виплати деяких соціальних допомог, яким визначити механізм централізованого нарахування та виплати соціальної допомоги, що забезпечується в межах функціональних можливостей Єдиної системи, засобами Єдиної системи та інформаційних систем Пенсійного фонду України. </w:t>
      </w:r>
    </w:p>
    <w:p w:rsidR="00A006E0" w:rsidRPr="007270A4" w:rsidRDefault="00A006E0" w:rsidP="00A006E0">
      <w:pPr>
        <w:pStyle w:val="a3"/>
        <w:spacing w:before="0" w:beforeAutospacing="0" w:after="0" w:afterAutospacing="0"/>
        <w:ind w:firstLine="851"/>
        <w:jc w:val="both"/>
        <w:rPr>
          <w:lang w:val="uk-UA"/>
        </w:rPr>
      </w:pPr>
      <w:r w:rsidRPr="007270A4">
        <w:rPr>
          <w:sz w:val="28"/>
          <w:szCs w:val="28"/>
          <w:lang w:val="uk-UA"/>
        </w:rPr>
        <w:t>Також проектом акта пропонується внести зміни, зокрема, до:</w:t>
      </w:r>
    </w:p>
    <w:p w:rsidR="00A006E0" w:rsidRPr="007270A4" w:rsidRDefault="00A006E0" w:rsidP="00A006E0">
      <w:pPr>
        <w:pStyle w:val="a3"/>
        <w:spacing w:before="0" w:beforeAutospacing="0" w:after="0" w:afterAutospacing="0"/>
        <w:ind w:firstLine="851"/>
        <w:jc w:val="both"/>
        <w:rPr>
          <w:lang w:val="uk-UA"/>
        </w:rPr>
      </w:pPr>
      <w:r w:rsidRPr="007270A4">
        <w:rPr>
          <w:sz w:val="28"/>
          <w:szCs w:val="28"/>
          <w:lang w:val="uk-UA"/>
        </w:rPr>
        <w:t xml:space="preserve">окремих порядків використання коштів (Порядок використання коштів, передбачених у державному бюджеті для забезпечення соціального захисту дітей та сім’ї, затверджений постановою Кабінету Міністрів України від 30.12.2022 № 1474 „Деякі питання соціального захисту дітей та сім’ї”, Порядок використання коштів </w:t>
      </w:r>
      <w:r w:rsidRPr="007270A4">
        <w:rPr>
          <w:sz w:val="28"/>
          <w:szCs w:val="28"/>
          <w:lang w:val="uk-UA"/>
        </w:rPr>
        <w:lastRenderedPageBreak/>
        <w:t xml:space="preserve">державного бюджету для забезпечення соціального захисту громадян, які потрапили у складні життєві обставини, затверджений постановою Кабінету Міністрів України від 30.12.2022 № 1475 „Деякі питання соціального захисту громадян, які потрапили у складні життєві обставини”, Порядок використання коштів, передбачених у державному бюджеті для підтримки малозабезпечених сімей, затверджений постановою Кабінету Міністрів України від 30.12.2022 № 1478 „Деякі питання соціального захисту малозабезпечених сімей”), ‒ у частині поширення механізму централізованого нарахування та виплати деяких </w:t>
      </w:r>
      <w:r w:rsidRPr="007270A4">
        <w:rPr>
          <w:sz w:val="28"/>
          <w:szCs w:val="28"/>
          <w:shd w:val="clear" w:color="auto" w:fill="FFFFFF"/>
          <w:lang w:val="uk-UA"/>
        </w:rPr>
        <w:t>видів державної допомоги, доплат, стипендій, винагород, грошового забезпечення, компенсацій та пільг</w:t>
      </w:r>
      <w:r w:rsidRPr="007270A4">
        <w:rPr>
          <w:sz w:val="28"/>
          <w:szCs w:val="28"/>
          <w:lang w:val="uk-UA"/>
        </w:rPr>
        <w:t>, що забезпечуються у межах функціональних можливостей Єдиної системи;</w:t>
      </w:r>
    </w:p>
    <w:p w:rsidR="00A006E0" w:rsidRPr="007270A4" w:rsidRDefault="00A006E0" w:rsidP="00A006E0">
      <w:pPr>
        <w:pStyle w:val="a3"/>
        <w:spacing w:before="0" w:beforeAutospacing="0" w:after="0" w:afterAutospacing="0"/>
        <w:ind w:firstLine="851"/>
        <w:jc w:val="both"/>
        <w:rPr>
          <w:lang w:val="uk-UA"/>
        </w:rPr>
      </w:pPr>
      <w:r w:rsidRPr="007270A4">
        <w:rPr>
          <w:sz w:val="28"/>
          <w:szCs w:val="28"/>
          <w:lang w:val="uk-UA"/>
        </w:rPr>
        <w:t>порядків</w:t>
      </w:r>
      <w:hyperlink r:id="rId4" w:anchor="n16" w:history="1">
        <w:r w:rsidRPr="007270A4">
          <w:rPr>
            <w:rStyle w:val="a5"/>
            <w:sz w:val="28"/>
            <w:szCs w:val="28"/>
            <w:lang w:val="uk-UA"/>
          </w:rPr>
          <w:t xml:space="preserve"> призначення і виплати державної допомоги сім’ям з дітьми</w:t>
        </w:r>
      </w:hyperlink>
      <w:r w:rsidRPr="007270A4">
        <w:rPr>
          <w:sz w:val="28"/>
          <w:szCs w:val="28"/>
          <w:lang w:val="uk-UA"/>
        </w:rPr>
        <w:t xml:space="preserve">, </w:t>
      </w:r>
      <w:r w:rsidRPr="007270A4">
        <w:rPr>
          <w:sz w:val="28"/>
          <w:szCs w:val="28"/>
          <w:shd w:val="clear" w:color="auto" w:fill="FFFFFF"/>
          <w:lang w:val="uk-UA"/>
        </w:rPr>
        <w:t xml:space="preserve">державної соціальної допомоги малозабезпеченим сім’ям, </w:t>
      </w:r>
      <w:hyperlink r:id="rId5" w:anchor="n9" w:history="1">
        <w:r w:rsidRPr="007270A4">
          <w:rPr>
            <w:rStyle w:val="a5"/>
            <w:sz w:val="28"/>
            <w:szCs w:val="28"/>
            <w:shd w:val="clear" w:color="auto" w:fill="FFFFFF"/>
            <w:lang w:val="uk-UA"/>
          </w:rPr>
          <w:t>державної соціальної допомоги особам з інвалідністю з дитинства та дітям з інвалідністю</w:t>
        </w:r>
      </w:hyperlink>
      <w:r w:rsidRPr="007270A4">
        <w:rPr>
          <w:sz w:val="28"/>
          <w:szCs w:val="28"/>
          <w:lang w:val="uk-UA"/>
        </w:rPr>
        <w:t xml:space="preserve"> тощо – у частині визначення положень щодо поступового передання функцій з призначення і виплати відповідних видів допомог до Пенсійного фонду України.</w:t>
      </w:r>
    </w:p>
    <w:p w:rsidR="00A006E0" w:rsidRPr="007270A4" w:rsidRDefault="00A006E0" w:rsidP="00A006E0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  <w:lang w:val="uk-UA"/>
        </w:rPr>
      </w:pPr>
    </w:p>
    <w:p w:rsidR="00A006E0" w:rsidRPr="007270A4" w:rsidRDefault="00A006E0" w:rsidP="00A006E0">
      <w:pPr>
        <w:pStyle w:val="a3"/>
        <w:spacing w:before="0" w:beforeAutospacing="0" w:after="0" w:afterAutospacing="0"/>
        <w:ind w:right="-1" w:firstLine="851"/>
        <w:jc w:val="both"/>
        <w:rPr>
          <w:lang w:val="uk-UA"/>
        </w:rPr>
      </w:pPr>
      <w:r w:rsidRPr="007270A4">
        <w:rPr>
          <w:b/>
          <w:bCs/>
          <w:sz w:val="28"/>
          <w:szCs w:val="28"/>
          <w:lang w:val="uk-UA"/>
        </w:rPr>
        <w:t>4.</w:t>
      </w:r>
      <w:r w:rsidRPr="007270A4">
        <w:rPr>
          <w:b/>
          <w:bCs/>
          <w:sz w:val="28"/>
          <w:szCs w:val="28"/>
          <w:shd w:val="clear" w:color="auto" w:fill="FFFFFF"/>
          <w:lang w:val="uk-UA"/>
        </w:rPr>
        <w:t xml:space="preserve"> Правові аспекти</w:t>
      </w:r>
    </w:p>
    <w:p w:rsidR="00A006E0" w:rsidRPr="007270A4" w:rsidRDefault="00A006E0" w:rsidP="00A006E0">
      <w:pPr>
        <w:ind w:firstLine="851"/>
        <w:jc w:val="both"/>
        <w:rPr>
          <w:sz w:val="28"/>
          <w:szCs w:val="28"/>
          <w:lang w:eastAsia="ru-RU"/>
        </w:rPr>
      </w:pPr>
      <w:r w:rsidRPr="007270A4">
        <w:rPr>
          <w:sz w:val="28"/>
          <w:szCs w:val="28"/>
          <w:shd w:val="clear" w:color="auto" w:fill="FFFFFF"/>
        </w:rPr>
        <w:t xml:space="preserve">У цій сфері правового регулювання діють </w:t>
      </w:r>
      <w:r w:rsidRPr="007270A4">
        <w:rPr>
          <w:sz w:val="28"/>
          <w:szCs w:val="28"/>
        </w:rPr>
        <w:t xml:space="preserve">постанови Кабінету Міністрів України від 30.08.1999 № 1596 „Про затвердження Порядку виплати пенсій та грошової допомоги через поточні рахунки в банках”, від 26.09.2001 № 1231 „Про затвердження Порядку відбору банків, через які здійснюється виплата пенсій, грошової допомоги, виплат за загальнообов’язковим державним соціальним страхуванням та заробітної плати працівникам бюджетних установ”, від 27.12.2001 № 1751 „Деякі питання соціального захисту дітей та сім’ї”, </w:t>
      </w:r>
      <w:r w:rsidRPr="007270A4">
        <w:rPr>
          <w:sz w:val="28"/>
          <w:szCs w:val="28"/>
          <w:shd w:val="clear" w:color="auto" w:fill="FFFFFF"/>
        </w:rPr>
        <w:t xml:space="preserve">від 24.02.2003 № 250 </w:t>
      </w:r>
      <w:r w:rsidRPr="007270A4">
        <w:rPr>
          <w:sz w:val="28"/>
          <w:szCs w:val="28"/>
        </w:rPr>
        <w:t>„</w:t>
      </w:r>
      <w:r w:rsidRPr="007270A4">
        <w:rPr>
          <w:sz w:val="28"/>
          <w:szCs w:val="28"/>
          <w:shd w:val="clear" w:color="auto" w:fill="FFFFFF"/>
        </w:rPr>
        <w:t>Про затвердження Порядку призначення і виплати державної соціальної допомоги малозабезпеченим сім’ям</w:t>
      </w:r>
      <w:r w:rsidRPr="007270A4">
        <w:rPr>
          <w:sz w:val="28"/>
          <w:szCs w:val="28"/>
        </w:rPr>
        <w:t>”, від 18.02.2016 № 151 „Про затвердження Порядку взаємодії Міністерства фінансів, органів Державної казначейської служби та установ, які здійснюють виплати пільг, субсидій, інших соціальних виплат, під час перерахування таких виплат”,  в</w:t>
      </w:r>
      <w:r w:rsidRPr="007270A4">
        <w:rPr>
          <w:bCs/>
          <w:sz w:val="28"/>
          <w:szCs w:val="28"/>
          <w:shd w:val="clear" w:color="auto" w:fill="FFFFFF"/>
        </w:rPr>
        <w:t xml:space="preserve">ід 13.03.2019 № 250 </w:t>
      </w:r>
      <w:r w:rsidRPr="007270A4">
        <w:rPr>
          <w:sz w:val="28"/>
          <w:szCs w:val="28"/>
        </w:rPr>
        <w:t>„</w:t>
      </w:r>
      <w:r w:rsidRPr="007270A4">
        <w:rPr>
          <w:bCs/>
          <w:sz w:val="28"/>
          <w:szCs w:val="28"/>
        </w:rPr>
        <w:t>Деякі питання надання соціальної підтримки багатодітним сім’ям</w:t>
      </w:r>
      <w:r w:rsidRPr="007270A4">
        <w:rPr>
          <w:sz w:val="28"/>
          <w:szCs w:val="28"/>
        </w:rPr>
        <w:t xml:space="preserve">”, </w:t>
      </w:r>
      <w:r w:rsidRPr="007270A4">
        <w:rPr>
          <w:bCs/>
          <w:sz w:val="28"/>
          <w:szCs w:val="28"/>
          <w:shd w:val="clear" w:color="auto" w:fill="FFFFFF"/>
        </w:rPr>
        <w:t xml:space="preserve">від 26.06.2019 № 552 </w:t>
      </w:r>
      <w:r w:rsidRPr="007270A4">
        <w:rPr>
          <w:sz w:val="28"/>
          <w:szCs w:val="28"/>
        </w:rPr>
        <w:t>„</w:t>
      </w:r>
      <w:r w:rsidRPr="007270A4">
        <w:rPr>
          <w:bCs/>
          <w:sz w:val="28"/>
          <w:szCs w:val="28"/>
        </w:rPr>
        <w:t xml:space="preserve">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</w:t>
      </w:r>
      <w:r w:rsidRPr="007270A4">
        <w:rPr>
          <w:sz w:val="28"/>
          <w:szCs w:val="28"/>
        </w:rPr>
        <w:t>„</w:t>
      </w:r>
      <w:r w:rsidRPr="007270A4">
        <w:rPr>
          <w:bCs/>
          <w:sz w:val="28"/>
          <w:szCs w:val="28"/>
        </w:rPr>
        <w:t>гроші ходять за дитиною”,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</w:t>
      </w:r>
      <w:r w:rsidRPr="007270A4">
        <w:rPr>
          <w:sz w:val="28"/>
          <w:szCs w:val="28"/>
        </w:rPr>
        <w:t>”,  від 14.04.2021 № 404 „</w:t>
      </w:r>
      <w:r w:rsidRPr="007270A4">
        <w:rPr>
          <w:sz w:val="28"/>
          <w:szCs w:val="28"/>
          <w:shd w:val="clear" w:color="auto" w:fill="FFFFFF"/>
        </w:rPr>
        <w:t>Про затвердження Положення про Єдину інформаційну систему соціальної сфери</w:t>
      </w:r>
      <w:r w:rsidRPr="007270A4">
        <w:rPr>
          <w:sz w:val="28"/>
          <w:szCs w:val="28"/>
        </w:rPr>
        <w:t>”, від 20.08.2021 № 893 „</w:t>
      </w:r>
      <w:r w:rsidRPr="007270A4">
        <w:rPr>
          <w:bCs/>
          <w:sz w:val="28"/>
          <w:szCs w:val="28"/>
        </w:rPr>
        <w:t>Деякі питання захисту прав дитини та надання послуги патронату над дитиною</w:t>
      </w:r>
      <w:r w:rsidRPr="007270A4">
        <w:rPr>
          <w:sz w:val="28"/>
          <w:szCs w:val="28"/>
        </w:rPr>
        <w:t xml:space="preserve">”, від 20.03.2022 № 332 „Деякі питання виплати допомоги </w:t>
      </w:r>
      <w:hyperlink r:id="rId6" w:anchor="n54" w:history="1">
        <w:r w:rsidRPr="007270A4">
          <w:rPr>
            <w:rStyle w:val="a5"/>
            <w:sz w:val="28"/>
            <w:szCs w:val="28"/>
            <w:shd w:val="clear" w:color="auto" w:fill="FFFFFF"/>
          </w:rPr>
          <w:t>на проживання внутрішньо переміщеним особам</w:t>
        </w:r>
      </w:hyperlink>
      <w:r w:rsidRPr="007270A4">
        <w:rPr>
          <w:sz w:val="28"/>
          <w:szCs w:val="28"/>
          <w:shd w:val="clear" w:color="auto" w:fill="FFFFFF"/>
        </w:rPr>
        <w:t>”</w:t>
      </w:r>
      <w:r w:rsidRPr="007270A4">
        <w:rPr>
          <w:sz w:val="28"/>
          <w:szCs w:val="28"/>
        </w:rPr>
        <w:t xml:space="preserve">, від 30.12.2022 № 1474 „Деякі питання соціального захисту дітей та сім’ї”, від 30.12.2022 № 1475 „Деякі питання соціального захисту громадян, які потрапили у складні життєві обставини”, від 30.12.2022 № 1478 „Деякі питання соціального захисту малозабезпечених сімей”, </w:t>
      </w:r>
      <w:r w:rsidRPr="007270A4">
        <w:rPr>
          <w:sz w:val="28"/>
          <w:szCs w:val="28"/>
          <w:lang w:eastAsia="ru-RU"/>
        </w:rPr>
        <w:t xml:space="preserve">від 22.03.2024 № 331 </w:t>
      </w:r>
      <w:r w:rsidRPr="007270A4">
        <w:rPr>
          <w:sz w:val="28"/>
          <w:szCs w:val="28"/>
        </w:rPr>
        <w:t>„</w:t>
      </w:r>
      <w:r w:rsidRPr="007270A4">
        <w:rPr>
          <w:bCs/>
          <w:sz w:val="28"/>
          <w:szCs w:val="28"/>
          <w:lang w:eastAsia="ru-RU"/>
        </w:rPr>
        <w:t>Деякі питання провадження діяльності з усиновлення та влаштування дітей-сиріт, дітей, позбавлених батьківського піклування, соціального захисту дітей, залишених без батьківського піклування</w:t>
      </w:r>
      <w:r w:rsidRPr="007270A4">
        <w:rPr>
          <w:sz w:val="28"/>
          <w:szCs w:val="28"/>
        </w:rPr>
        <w:t>”.</w:t>
      </w:r>
    </w:p>
    <w:p w:rsidR="00A006E0" w:rsidRPr="007270A4" w:rsidRDefault="00A006E0" w:rsidP="00A006E0">
      <w:pPr>
        <w:rPr>
          <w:sz w:val="21"/>
          <w:lang w:eastAsia="ru-RU"/>
        </w:rPr>
      </w:pPr>
    </w:p>
    <w:p w:rsidR="00A006E0" w:rsidRPr="007270A4" w:rsidRDefault="00A006E0" w:rsidP="00A006E0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b/>
          <w:lang w:val="uk-UA"/>
        </w:rPr>
      </w:pPr>
      <w:r w:rsidRPr="007270A4">
        <w:rPr>
          <w:b/>
          <w:bCs/>
          <w:sz w:val="28"/>
          <w:szCs w:val="28"/>
          <w:lang w:val="uk-UA"/>
        </w:rPr>
        <w:t>5. Фінансово-економічне обґрунтування</w:t>
      </w:r>
    </w:p>
    <w:p w:rsidR="00A006E0" w:rsidRPr="007270A4" w:rsidRDefault="00A006E0" w:rsidP="00A006E0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right="-142" w:firstLine="709"/>
        <w:jc w:val="both"/>
        <w:rPr>
          <w:rFonts w:eastAsia="Times New Roman"/>
          <w:sz w:val="28"/>
          <w:szCs w:val="28"/>
        </w:rPr>
      </w:pPr>
      <w:r w:rsidRPr="007270A4">
        <w:rPr>
          <w:rFonts w:eastAsia="Times New Roman"/>
          <w:sz w:val="28"/>
          <w:szCs w:val="28"/>
        </w:rPr>
        <w:t>Реалізація акта не потребуватиме додаткових видатків з Державного бюджету України, здійснюватиметься в межах видатків, запланованих бюджетної програмою КПКВК 2501090 “Створення і програмно-технічне забезпечення системи інформаційно-аналітичної підтримки, інформаційно-методичне забезпечення та виготовлення бланків посвідчень і нагрудних знаків для системи соціального захисту”.</w:t>
      </w:r>
    </w:p>
    <w:p w:rsidR="00A006E0" w:rsidRPr="007270A4" w:rsidRDefault="00A006E0" w:rsidP="00A006E0">
      <w:pPr>
        <w:ind w:firstLine="851"/>
        <w:rPr>
          <w:sz w:val="28"/>
          <w:szCs w:val="28"/>
          <w:lang w:eastAsia="ru-RU"/>
        </w:rPr>
      </w:pPr>
    </w:p>
    <w:p w:rsidR="00A006E0" w:rsidRPr="007270A4" w:rsidRDefault="00A006E0" w:rsidP="00A006E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lang w:val="uk-UA"/>
        </w:rPr>
      </w:pPr>
      <w:r w:rsidRPr="007270A4">
        <w:rPr>
          <w:b/>
          <w:bCs/>
          <w:sz w:val="28"/>
          <w:szCs w:val="28"/>
          <w:lang w:val="uk-UA"/>
        </w:rPr>
        <w:t>6. Позиція заінтересованих сторін</w:t>
      </w:r>
    </w:p>
    <w:p w:rsidR="00A006E0" w:rsidRPr="007270A4" w:rsidRDefault="00A006E0" w:rsidP="00A006E0">
      <w:pPr>
        <w:tabs>
          <w:tab w:val="left" w:pos="567"/>
          <w:tab w:val="left" w:pos="993"/>
        </w:tabs>
        <w:ind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7270A4">
        <w:rPr>
          <w:rFonts w:eastAsia="Times New Roman"/>
          <w:sz w:val="28"/>
          <w:szCs w:val="28"/>
        </w:rPr>
        <w:t xml:space="preserve">Проект акта потребує погодження Міністерством фінансів, Міністерством економіки, Міністерством цифрової трансформації, </w:t>
      </w:r>
      <w:r w:rsidRPr="007270A4">
        <w:rPr>
          <w:rFonts w:eastAsia="Batang"/>
          <w:bCs/>
          <w:sz w:val="28"/>
          <w:szCs w:val="28"/>
          <w:lang w:eastAsia="ru-RU"/>
        </w:rPr>
        <w:t>Міністерством розвитку громад та територій України,</w:t>
      </w:r>
      <w:r w:rsidRPr="007270A4">
        <w:rPr>
          <w:rFonts w:eastAsia="Times New Roman"/>
          <w:sz w:val="28"/>
          <w:szCs w:val="28"/>
        </w:rPr>
        <w:t xml:space="preserve"> Пенсійним фондом України, Національною соціальною сервісною службою України.</w:t>
      </w:r>
    </w:p>
    <w:p w:rsidR="00A006E0" w:rsidRPr="007270A4" w:rsidRDefault="00A006E0" w:rsidP="00A006E0">
      <w:pPr>
        <w:widowControl w:val="0"/>
        <w:tabs>
          <w:tab w:val="num" w:pos="0"/>
        </w:tabs>
        <w:ind w:firstLine="851"/>
        <w:jc w:val="both"/>
        <w:rPr>
          <w:rFonts w:eastAsia="Times New Roman"/>
          <w:sz w:val="28"/>
          <w:szCs w:val="28"/>
          <w:lang w:eastAsia="ar-SA"/>
        </w:rPr>
      </w:pPr>
      <w:r w:rsidRPr="007270A4">
        <w:rPr>
          <w:rFonts w:eastAsia="Times New Roman"/>
          <w:sz w:val="28"/>
          <w:szCs w:val="28"/>
          <w:lang w:eastAsia="ar-SA"/>
        </w:rPr>
        <w:t>Проект акта стосується соціально-трудової сфери та потребує погодження Спільним представницьким органом репрезентативних всеукраїнських об’єднань профспілок на національному рівні та Спільним представницьким органом сторони роботодавців на національному рівні.</w:t>
      </w:r>
    </w:p>
    <w:p w:rsidR="00A006E0" w:rsidRPr="007270A4" w:rsidRDefault="00A006E0" w:rsidP="00A006E0">
      <w:pPr>
        <w:ind w:firstLine="851"/>
        <w:jc w:val="both"/>
        <w:rPr>
          <w:rFonts w:eastAsia="Times New Roman"/>
          <w:sz w:val="28"/>
          <w:szCs w:val="28"/>
        </w:rPr>
      </w:pPr>
      <w:r w:rsidRPr="007270A4">
        <w:rPr>
          <w:rFonts w:eastAsia="Times New Roman"/>
          <w:sz w:val="28"/>
          <w:szCs w:val="28"/>
          <w:lang w:eastAsia="ar-SA"/>
        </w:rPr>
        <w:t xml:space="preserve">Проект акта стосується прав осіб з інвалідністю та потребує погодження Урядовим уповноваженим з прав осіб з інвалідністю, </w:t>
      </w:r>
      <w:r w:rsidRPr="007270A4">
        <w:rPr>
          <w:rFonts w:eastAsia="Times New Roman"/>
          <w:sz w:val="28"/>
          <w:szCs w:val="28"/>
        </w:rPr>
        <w:t>Всеукраїнською спілкою громадських організацій „Конфедерація громадських організацій інвалідів Україниˮ.</w:t>
      </w:r>
    </w:p>
    <w:p w:rsidR="00A006E0" w:rsidRPr="007270A4" w:rsidRDefault="00A006E0" w:rsidP="00A006E0">
      <w:pPr>
        <w:ind w:firstLine="851"/>
        <w:jc w:val="both"/>
        <w:rPr>
          <w:rFonts w:eastAsia="Times New Roman"/>
          <w:sz w:val="28"/>
          <w:szCs w:val="28"/>
        </w:rPr>
      </w:pPr>
      <w:r w:rsidRPr="007270A4">
        <w:rPr>
          <w:rFonts w:eastAsia="Times New Roman"/>
          <w:sz w:val="28"/>
          <w:szCs w:val="28"/>
        </w:rPr>
        <w:t>Проект акта стосується питань функціонування місцевого самоврядування, прав та інтересів територіальних громад, місцевого та регіонального розвитку</w:t>
      </w:r>
      <w:r w:rsidRPr="007270A4">
        <w:t xml:space="preserve"> </w:t>
      </w:r>
      <w:r w:rsidRPr="007270A4">
        <w:rPr>
          <w:rFonts w:eastAsia="Times New Roman"/>
          <w:sz w:val="28"/>
          <w:szCs w:val="28"/>
        </w:rPr>
        <w:t>та потребує погодження</w:t>
      </w:r>
      <w:r w:rsidRPr="007270A4">
        <w:t xml:space="preserve"> </w:t>
      </w:r>
      <w:r w:rsidRPr="007270A4">
        <w:rPr>
          <w:rFonts w:eastAsia="Times New Roman"/>
          <w:sz w:val="28"/>
          <w:szCs w:val="28"/>
        </w:rPr>
        <w:t>обласними, Київською міською  військовими (державними) адміністраціями, Всеукраїнською асоціацією органів місцевого самоврядування „Асоціація міст України”.</w:t>
      </w:r>
    </w:p>
    <w:p w:rsidR="00A006E0" w:rsidRPr="007270A4" w:rsidRDefault="00A006E0" w:rsidP="00A006E0">
      <w:pPr>
        <w:widowControl w:val="0"/>
        <w:ind w:firstLine="851"/>
        <w:contextualSpacing/>
        <w:jc w:val="both"/>
        <w:rPr>
          <w:rFonts w:eastAsia="Times New Roman"/>
          <w:sz w:val="28"/>
          <w:szCs w:val="28"/>
        </w:rPr>
      </w:pPr>
      <w:r w:rsidRPr="007270A4">
        <w:rPr>
          <w:rFonts w:eastAsia="Times New Roman"/>
          <w:sz w:val="28"/>
          <w:szCs w:val="28"/>
        </w:rPr>
        <w:t>Проект акта потребує проведення правової експертизи Міністерством юстиції та визначення необхідності проведення антикорупційної експертизи Національним агентством з питань запобігання корупції.</w:t>
      </w:r>
    </w:p>
    <w:p w:rsidR="00A006E0" w:rsidRPr="007270A4" w:rsidRDefault="00A006E0" w:rsidP="00A006E0">
      <w:pPr>
        <w:ind w:firstLine="851"/>
        <w:jc w:val="both"/>
        <w:rPr>
          <w:rFonts w:eastAsia="Times New Roman"/>
          <w:sz w:val="28"/>
          <w:szCs w:val="28"/>
          <w:lang w:eastAsia="ar-SA"/>
        </w:rPr>
      </w:pPr>
      <w:r w:rsidRPr="007270A4">
        <w:rPr>
          <w:rFonts w:eastAsia="Times New Roman"/>
          <w:sz w:val="28"/>
          <w:szCs w:val="28"/>
          <w:lang w:eastAsia="ar-SA"/>
        </w:rPr>
        <w:t>Проект акта не стосується сфери наукової та науково-технічної діяльності,</w:t>
      </w:r>
      <w:r w:rsidRPr="007270A4">
        <w:rPr>
          <w:rFonts w:eastAsia="Times New Roman"/>
          <w:sz w:val="28"/>
          <w:szCs w:val="28"/>
        </w:rPr>
        <w:t xml:space="preserve"> </w:t>
      </w:r>
      <w:r w:rsidRPr="007270A4">
        <w:rPr>
          <w:rFonts w:eastAsia="Times New Roman"/>
          <w:sz w:val="28"/>
          <w:szCs w:val="28"/>
          <w:lang w:eastAsia="ar-SA"/>
        </w:rPr>
        <w:t>функціонування і застосування української мови як державної та не потребує погодження уповноваженими представниками всеукраїнських асоціацій органів місцевого самоврядування чи відповідних органів місцевого самоврядування, Науковим комітетом Національної ради України з питань розвитку науки і технологій, Уповноваженим із захисту державної мови.</w:t>
      </w:r>
    </w:p>
    <w:p w:rsidR="00A006E0" w:rsidRPr="007270A4" w:rsidRDefault="00A006E0" w:rsidP="00A006E0">
      <w:pPr>
        <w:ind w:firstLine="851"/>
        <w:jc w:val="both"/>
        <w:rPr>
          <w:rFonts w:eastAsia="Times New Roman"/>
          <w:b/>
          <w:bCs/>
          <w:sz w:val="28"/>
          <w:szCs w:val="28"/>
        </w:rPr>
      </w:pPr>
    </w:p>
    <w:p w:rsidR="00A006E0" w:rsidRPr="007270A4" w:rsidRDefault="00A006E0" w:rsidP="00A006E0">
      <w:pPr>
        <w:pStyle w:val="a3"/>
        <w:spacing w:before="0" w:beforeAutospacing="0" w:after="0" w:afterAutospacing="0"/>
        <w:ind w:firstLine="851"/>
        <w:jc w:val="both"/>
        <w:rPr>
          <w:lang w:val="uk-UA"/>
        </w:rPr>
      </w:pPr>
      <w:r w:rsidRPr="007270A4">
        <w:rPr>
          <w:b/>
          <w:bCs/>
          <w:sz w:val="28"/>
          <w:szCs w:val="28"/>
          <w:lang w:val="uk-UA"/>
        </w:rPr>
        <w:t>7. Оцінка відповідності </w:t>
      </w:r>
    </w:p>
    <w:p w:rsidR="00A006E0" w:rsidRPr="007270A4" w:rsidRDefault="00A006E0" w:rsidP="00A006E0">
      <w:pPr>
        <w:tabs>
          <w:tab w:val="left" w:pos="709"/>
        </w:tabs>
        <w:ind w:firstLine="851"/>
        <w:jc w:val="both"/>
        <w:rPr>
          <w:rFonts w:eastAsia="Times New Roman"/>
          <w:sz w:val="28"/>
          <w:szCs w:val="28"/>
        </w:rPr>
      </w:pPr>
      <w:r w:rsidRPr="007270A4">
        <w:rPr>
          <w:rFonts w:eastAsia="Times New Roman"/>
          <w:sz w:val="28"/>
          <w:szCs w:val="28"/>
        </w:rPr>
        <w:t>У проекті акта відсутні положення, що стосуються зобов’язань України у сфері європейської інтеграції, прав та свобод, гарантованих Конвенцією про захист прав людини і основоположних свобод, впливають на забезпечення рівних прав та можливостей жінок і чоловіків, містять ризики вчинення корупційних правопорушень та правопорушень, пов’язаних із корупцією, створюють підстави для дискримінації.</w:t>
      </w:r>
    </w:p>
    <w:p w:rsidR="00A006E0" w:rsidRPr="007270A4" w:rsidRDefault="00A006E0" w:rsidP="00A006E0">
      <w:pPr>
        <w:pStyle w:val="a3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  <w:lang w:val="uk-UA"/>
        </w:rPr>
      </w:pPr>
    </w:p>
    <w:p w:rsidR="00A006E0" w:rsidRDefault="00A006E0" w:rsidP="00A006E0">
      <w:pPr>
        <w:pStyle w:val="a3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  <w:lang w:val="uk-UA"/>
        </w:rPr>
      </w:pPr>
    </w:p>
    <w:p w:rsidR="00A006E0" w:rsidRPr="007270A4" w:rsidRDefault="00A006E0" w:rsidP="00A006E0">
      <w:pPr>
        <w:pStyle w:val="a3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  <w:lang w:val="uk-UA"/>
        </w:rPr>
      </w:pPr>
      <w:r w:rsidRPr="007270A4">
        <w:rPr>
          <w:b/>
          <w:bCs/>
          <w:sz w:val="28"/>
          <w:szCs w:val="28"/>
          <w:lang w:val="uk-UA"/>
        </w:rPr>
        <w:t>8. Прогноз результатів</w:t>
      </w:r>
    </w:p>
    <w:p w:rsidR="00A006E0" w:rsidRPr="007270A4" w:rsidRDefault="00A006E0" w:rsidP="00A006E0">
      <w:pPr>
        <w:pStyle w:val="a3"/>
        <w:spacing w:before="0" w:beforeAutospacing="0" w:after="0" w:afterAutospacing="0"/>
        <w:ind w:firstLine="851"/>
        <w:jc w:val="both"/>
        <w:rPr>
          <w:lang w:val="uk-UA"/>
        </w:rPr>
      </w:pPr>
      <w:r w:rsidRPr="007270A4">
        <w:rPr>
          <w:sz w:val="28"/>
          <w:szCs w:val="28"/>
          <w:lang w:val="uk-UA"/>
        </w:rPr>
        <w:lastRenderedPageBreak/>
        <w:t>Прийняття акта дасть змогу забезпечити централізоване нарахування та виплату всіх видів соціальної допомоги, що забезпечується в межах функціональних можливостей Єдиної системи.</w:t>
      </w:r>
    </w:p>
    <w:p w:rsidR="00A006E0" w:rsidRPr="007270A4" w:rsidRDefault="00A006E0" w:rsidP="00A006E0">
      <w:pPr>
        <w:pStyle w:val="a3"/>
        <w:spacing w:before="0" w:beforeAutospacing="0" w:after="0" w:afterAutospacing="0"/>
        <w:ind w:right="-1" w:firstLine="851"/>
        <w:jc w:val="both"/>
        <w:rPr>
          <w:lang w:val="uk-UA"/>
        </w:rPr>
      </w:pPr>
      <w:r w:rsidRPr="007270A4">
        <w:rPr>
          <w:sz w:val="28"/>
          <w:szCs w:val="28"/>
          <w:lang w:val="uk-UA"/>
        </w:rPr>
        <w:t xml:space="preserve">Реалізація акта матиме позитивний вплив на інтереси одержувачів </w:t>
      </w:r>
      <w:r w:rsidRPr="007270A4">
        <w:rPr>
          <w:sz w:val="28"/>
          <w:szCs w:val="28"/>
        </w:rPr>
        <w:t>соціальної</w:t>
      </w:r>
      <w:r w:rsidRPr="007270A4">
        <w:rPr>
          <w:sz w:val="28"/>
          <w:szCs w:val="28"/>
          <w:lang w:val="uk-UA"/>
        </w:rPr>
        <w:t xml:space="preserve"> допомоги та посадових осіб структурних підрозділів з питань соціального захисту населення.</w:t>
      </w:r>
    </w:p>
    <w:p w:rsidR="00A006E0" w:rsidRPr="007270A4" w:rsidRDefault="00A006E0" w:rsidP="00A006E0">
      <w:pPr>
        <w:rPr>
          <w:sz w:val="28"/>
          <w:szCs w:val="28"/>
        </w:rPr>
      </w:pPr>
    </w:p>
    <w:tbl>
      <w:tblPr>
        <w:tblW w:w="0" w:type="auto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3385"/>
        <w:gridCol w:w="4273"/>
      </w:tblGrid>
      <w:tr w:rsidR="00A006E0" w:rsidRPr="007270A4" w:rsidTr="00384A50">
        <w:trPr>
          <w:trHeight w:val="605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E0" w:rsidRPr="007270A4" w:rsidRDefault="00A006E0" w:rsidP="00384A50">
            <w:pPr>
              <w:pStyle w:val="a3"/>
              <w:spacing w:before="0" w:beforeAutospacing="0" w:after="120" w:afterAutospacing="0"/>
              <w:ind w:right="-14"/>
              <w:jc w:val="center"/>
              <w:rPr>
                <w:lang w:val="uk-UA"/>
              </w:rPr>
            </w:pPr>
            <w:r w:rsidRPr="007270A4">
              <w:rPr>
                <w:sz w:val="28"/>
                <w:szCs w:val="28"/>
                <w:lang w:val="uk-UA"/>
              </w:rPr>
              <w:t>Заінтересована сторона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E0" w:rsidRPr="007270A4" w:rsidRDefault="00A006E0" w:rsidP="00384A50">
            <w:pPr>
              <w:pStyle w:val="a3"/>
              <w:spacing w:before="0" w:beforeAutospacing="0" w:after="120" w:afterAutospacing="0"/>
              <w:jc w:val="center"/>
              <w:rPr>
                <w:lang w:val="uk-UA"/>
              </w:rPr>
            </w:pPr>
            <w:r w:rsidRPr="007270A4">
              <w:rPr>
                <w:sz w:val="28"/>
                <w:szCs w:val="28"/>
                <w:lang w:val="uk-UA"/>
              </w:rPr>
              <w:t>Вплив реалізації акта на заінтересовану сторону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E0" w:rsidRPr="007270A4" w:rsidRDefault="00A006E0" w:rsidP="00384A50">
            <w:pPr>
              <w:pStyle w:val="a3"/>
              <w:spacing w:before="0" w:beforeAutospacing="0" w:after="120" w:afterAutospacing="0"/>
              <w:ind w:left="-3"/>
              <w:jc w:val="center"/>
              <w:rPr>
                <w:lang w:val="uk-UA"/>
              </w:rPr>
            </w:pPr>
            <w:r w:rsidRPr="007270A4">
              <w:rPr>
                <w:sz w:val="28"/>
                <w:szCs w:val="28"/>
                <w:lang w:val="uk-UA"/>
              </w:rPr>
              <w:t>Пояснення очікуваного впливу</w:t>
            </w:r>
          </w:p>
        </w:tc>
      </w:tr>
      <w:tr w:rsidR="00A006E0" w:rsidRPr="007270A4" w:rsidTr="00384A50"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E0" w:rsidRPr="007270A4" w:rsidRDefault="00A006E0" w:rsidP="00384A50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7270A4">
              <w:rPr>
                <w:sz w:val="28"/>
                <w:szCs w:val="28"/>
                <w:lang w:val="uk-UA"/>
              </w:rPr>
              <w:t xml:space="preserve">Одержувачі </w:t>
            </w:r>
            <w:r w:rsidRPr="007270A4">
              <w:rPr>
                <w:sz w:val="28"/>
                <w:szCs w:val="28"/>
              </w:rPr>
              <w:t>соціальної</w:t>
            </w:r>
            <w:r w:rsidRPr="007270A4">
              <w:rPr>
                <w:sz w:val="28"/>
                <w:szCs w:val="28"/>
                <w:lang w:val="uk-UA"/>
              </w:rPr>
              <w:t xml:space="preserve"> допомоги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E0" w:rsidRPr="007270A4" w:rsidRDefault="00A006E0" w:rsidP="00384A50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7270A4">
              <w:rPr>
                <w:sz w:val="28"/>
                <w:szCs w:val="28"/>
                <w:lang w:val="uk-UA"/>
              </w:rPr>
              <w:t>Своєчасне отримання відповідних виплат, гарантованих державою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E0" w:rsidRPr="007270A4" w:rsidRDefault="00A006E0" w:rsidP="00384A50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7270A4">
              <w:rPr>
                <w:sz w:val="28"/>
                <w:szCs w:val="28"/>
                <w:lang w:val="uk-UA"/>
              </w:rPr>
              <w:t>Забезпечення соціального захисту осіб зазначеної категорії шляхом визначення порядку нарахування та надання соціальної допомоги із застосуванням функціоналу Єдиної системи.</w:t>
            </w:r>
          </w:p>
          <w:p w:rsidR="00A006E0" w:rsidRPr="007270A4" w:rsidRDefault="00A006E0" w:rsidP="00384A50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7270A4">
              <w:rPr>
                <w:sz w:val="28"/>
                <w:szCs w:val="28"/>
                <w:lang w:val="uk-UA"/>
              </w:rPr>
              <w:t xml:space="preserve">Забезпечення своєчасної виплати </w:t>
            </w:r>
            <w:r w:rsidRPr="007270A4">
              <w:rPr>
                <w:sz w:val="28"/>
                <w:szCs w:val="28"/>
              </w:rPr>
              <w:t>соціальної</w:t>
            </w:r>
            <w:r w:rsidRPr="007270A4">
              <w:rPr>
                <w:sz w:val="28"/>
                <w:szCs w:val="28"/>
                <w:lang w:val="uk-UA"/>
              </w:rPr>
              <w:t xml:space="preserve"> допомоги</w:t>
            </w:r>
          </w:p>
        </w:tc>
      </w:tr>
      <w:tr w:rsidR="00A006E0" w:rsidRPr="007270A4" w:rsidTr="00384A50"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E0" w:rsidRPr="007270A4" w:rsidRDefault="00A006E0" w:rsidP="00384A50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7270A4">
              <w:rPr>
                <w:sz w:val="28"/>
                <w:szCs w:val="28"/>
                <w:lang w:val="uk-UA"/>
              </w:rPr>
              <w:t>Посадові особи структурних підрозділів з питань соціального захисту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E0" w:rsidRPr="007270A4" w:rsidRDefault="00A006E0" w:rsidP="00384A50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7270A4">
              <w:rPr>
                <w:sz w:val="28"/>
                <w:szCs w:val="28"/>
                <w:lang w:val="uk-UA"/>
              </w:rPr>
              <w:t xml:space="preserve">Централізоване нарахування та надання </w:t>
            </w:r>
            <w:r w:rsidRPr="007270A4">
              <w:rPr>
                <w:sz w:val="28"/>
                <w:szCs w:val="28"/>
              </w:rPr>
              <w:t>соціальної</w:t>
            </w:r>
            <w:r w:rsidRPr="007270A4">
              <w:rPr>
                <w:sz w:val="28"/>
                <w:szCs w:val="28"/>
                <w:lang w:val="uk-UA"/>
              </w:rPr>
              <w:t xml:space="preserve"> допомоги в межах функціональних можливостей Єдиної системи</w:t>
            </w:r>
          </w:p>
          <w:p w:rsidR="00A006E0" w:rsidRPr="007270A4" w:rsidRDefault="00A006E0" w:rsidP="00384A5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E0" w:rsidRPr="007270A4" w:rsidRDefault="00A006E0" w:rsidP="00384A50">
            <w:pPr>
              <w:pStyle w:val="a3"/>
              <w:spacing w:before="0" w:beforeAutospacing="0" w:after="0" w:afterAutospacing="0"/>
              <w:jc w:val="both"/>
            </w:pPr>
            <w:r w:rsidRPr="007270A4">
              <w:rPr>
                <w:sz w:val="28"/>
                <w:szCs w:val="28"/>
                <w:lang w:val="uk-UA"/>
              </w:rPr>
              <w:t xml:space="preserve">Визначення механізму централізованого нарахування та надання </w:t>
            </w:r>
            <w:r w:rsidRPr="007270A4">
              <w:rPr>
                <w:sz w:val="28"/>
                <w:szCs w:val="28"/>
              </w:rPr>
              <w:t>соціальної</w:t>
            </w:r>
            <w:r w:rsidRPr="007270A4">
              <w:rPr>
                <w:sz w:val="28"/>
                <w:szCs w:val="28"/>
                <w:lang w:val="uk-UA"/>
              </w:rPr>
              <w:t xml:space="preserve"> допомоги в межах функціональних можливостей Єдиної системи </w:t>
            </w:r>
          </w:p>
        </w:tc>
      </w:tr>
    </w:tbl>
    <w:p w:rsidR="00A006E0" w:rsidRPr="007270A4" w:rsidRDefault="00A006E0" w:rsidP="00A006E0">
      <w:pPr>
        <w:ind w:right="-1"/>
        <w:jc w:val="both"/>
        <w:rPr>
          <w:rFonts w:eastAsia="Batang"/>
          <w:b/>
          <w:sz w:val="28"/>
          <w:szCs w:val="28"/>
          <w:lang w:eastAsia="ru-RU"/>
        </w:rPr>
      </w:pPr>
    </w:p>
    <w:p w:rsidR="00A006E0" w:rsidRPr="007270A4" w:rsidRDefault="00A006E0" w:rsidP="00A006E0">
      <w:pPr>
        <w:ind w:right="-1"/>
        <w:jc w:val="both"/>
        <w:rPr>
          <w:rFonts w:eastAsia="Batang"/>
          <w:b/>
          <w:sz w:val="28"/>
          <w:szCs w:val="28"/>
          <w:lang w:eastAsia="ru-RU"/>
        </w:rPr>
      </w:pPr>
    </w:p>
    <w:p w:rsidR="00A006E0" w:rsidRPr="007270A4" w:rsidRDefault="00A006E0" w:rsidP="00A006E0">
      <w:pPr>
        <w:jc w:val="both"/>
        <w:rPr>
          <w:rFonts w:eastAsia="Batang"/>
          <w:b/>
          <w:sz w:val="28"/>
          <w:szCs w:val="28"/>
          <w:lang w:eastAsia="ru-RU"/>
        </w:rPr>
      </w:pPr>
      <w:r w:rsidRPr="007270A4">
        <w:rPr>
          <w:rFonts w:eastAsia="Batang"/>
          <w:b/>
          <w:sz w:val="28"/>
          <w:szCs w:val="28"/>
          <w:lang w:eastAsia="ru-RU"/>
        </w:rPr>
        <w:t xml:space="preserve">Міністр соціальної </w:t>
      </w:r>
    </w:p>
    <w:p w:rsidR="00A006E0" w:rsidRPr="007270A4" w:rsidRDefault="00A006E0" w:rsidP="00A006E0">
      <w:pPr>
        <w:jc w:val="both"/>
        <w:rPr>
          <w:rFonts w:eastAsia="Batang"/>
          <w:b/>
          <w:sz w:val="28"/>
          <w:szCs w:val="28"/>
          <w:lang w:eastAsia="ru-RU"/>
        </w:rPr>
      </w:pPr>
      <w:r w:rsidRPr="007270A4">
        <w:rPr>
          <w:rFonts w:eastAsia="Batang"/>
          <w:b/>
          <w:sz w:val="28"/>
          <w:szCs w:val="28"/>
          <w:lang w:eastAsia="ru-RU"/>
        </w:rPr>
        <w:t>політики України</w:t>
      </w:r>
      <w:r w:rsidRPr="007270A4">
        <w:rPr>
          <w:rFonts w:eastAsia="Batang"/>
          <w:b/>
          <w:sz w:val="28"/>
          <w:szCs w:val="28"/>
          <w:lang w:eastAsia="ru-RU"/>
        </w:rPr>
        <w:tab/>
      </w:r>
      <w:r w:rsidRPr="007270A4">
        <w:rPr>
          <w:rFonts w:eastAsia="Batang"/>
          <w:b/>
          <w:sz w:val="28"/>
          <w:szCs w:val="28"/>
          <w:lang w:eastAsia="ru-RU"/>
        </w:rPr>
        <w:tab/>
        <w:t xml:space="preserve">                                               </w:t>
      </w:r>
      <w:r>
        <w:rPr>
          <w:rFonts w:eastAsia="Batang"/>
          <w:b/>
          <w:sz w:val="28"/>
          <w:szCs w:val="28"/>
          <w:lang w:eastAsia="ru-RU"/>
        </w:rPr>
        <w:t xml:space="preserve">       </w:t>
      </w:r>
      <w:r w:rsidRPr="007270A4">
        <w:rPr>
          <w:rFonts w:eastAsia="Batang"/>
          <w:b/>
          <w:sz w:val="28"/>
          <w:szCs w:val="28"/>
          <w:lang w:eastAsia="ru-RU"/>
        </w:rPr>
        <w:t xml:space="preserve"> Оксана ЖОЛНОВИЧ</w:t>
      </w:r>
    </w:p>
    <w:p w:rsidR="00A006E0" w:rsidRPr="007270A4" w:rsidRDefault="00A006E0" w:rsidP="00A006E0">
      <w:pPr>
        <w:jc w:val="both"/>
        <w:rPr>
          <w:rFonts w:eastAsia="Batang"/>
          <w:b/>
          <w:sz w:val="16"/>
          <w:szCs w:val="16"/>
          <w:lang w:eastAsia="ru-RU"/>
        </w:rPr>
      </w:pPr>
    </w:p>
    <w:p w:rsidR="00A006E0" w:rsidRPr="005A28F7" w:rsidRDefault="00A006E0" w:rsidP="00A006E0">
      <w:pPr>
        <w:spacing w:line="240" w:lineRule="atLeast"/>
        <w:jc w:val="both"/>
        <w:rPr>
          <w:sz w:val="28"/>
          <w:szCs w:val="28"/>
        </w:rPr>
      </w:pPr>
      <w:r w:rsidRPr="007270A4">
        <w:rPr>
          <w:rFonts w:eastAsia="Batang"/>
          <w:sz w:val="28"/>
          <w:szCs w:val="28"/>
          <w:lang w:eastAsia="ru-RU"/>
        </w:rPr>
        <w:t>__ ____________2025 р.</w:t>
      </w:r>
    </w:p>
    <w:p w:rsidR="00394122" w:rsidRDefault="00394122"/>
    <w:sectPr w:rsidR="00394122" w:rsidSect="00803941">
      <w:pgSz w:w="11906" w:h="16838"/>
      <w:pgMar w:top="567" w:right="567" w:bottom="102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E0"/>
    <w:rsid w:val="00394122"/>
    <w:rsid w:val="00A0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9E3DB-3386-4B62-8C3E-1C59B7A3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6E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 Знак,Обычный (веб) Знак Знак Знак Знак Знак Знак Знак,Обычный (веб) Знак Знак Знак Знак Знак Знак"/>
    <w:basedOn w:val="a"/>
    <w:link w:val="a4"/>
    <w:uiPriority w:val="99"/>
    <w:qFormat/>
    <w:rsid w:val="00A006E0"/>
    <w:pPr>
      <w:spacing w:before="100" w:beforeAutospacing="1" w:after="100" w:afterAutospacing="1"/>
    </w:pPr>
    <w:rPr>
      <w:lang w:val="ru-RU" w:eastAsia="ru-RU"/>
    </w:rPr>
  </w:style>
  <w:style w:type="character" w:styleId="a5">
    <w:name w:val="Hyperlink"/>
    <w:uiPriority w:val="99"/>
    <w:rsid w:val="00A006E0"/>
    <w:rPr>
      <w:rFonts w:ascii="Times New Roman" w:eastAsia="SimSun" w:hAnsi="Times New Roman" w:cs="Times New Roman"/>
      <w:color w:val="0000FF"/>
      <w:sz w:val="21"/>
      <w:u w:val="single"/>
    </w:rPr>
  </w:style>
  <w:style w:type="character" w:customStyle="1" w:styleId="a4">
    <w:name w:val="Звичайний (веб) Знак"/>
    <w:aliases w:val="Обычный (веб) Знак Знак Знак Знак,Обычный (веб) Знак Знак Знак Знак Знак Знак Знак Знак,Обычный (веб) Знак Знак Знак Знак Знак Знак Знак1"/>
    <w:link w:val="a3"/>
    <w:uiPriority w:val="99"/>
    <w:rsid w:val="00A006E0"/>
    <w:rPr>
      <w:rFonts w:ascii="Times New Roman" w:eastAsia="SimSu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32-2022-%D0%BF" TargetMode="External"/><Relationship Id="rId5" Type="http://schemas.openxmlformats.org/officeDocument/2006/relationships/hyperlink" Target="https://zakon.rada.gov.ua/laws/show/250-2003-%D0%BF" TargetMode="External"/><Relationship Id="rId4" Type="http://schemas.openxmlformats.org/officeDocument/2006/relationships/hyperlink" Target="https://zakon.rada.gov.ua/laws/show/1751-2001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6503</Words>
  <Characters>3708</Characters>
  <Application>Microsoft Office Word</Application>
  <DocSecurity>0</DocSecurity>
  <Lines>30</Lines>
  <Paragraphs>20</Paragraphs>
  <ScaleCrop>false</ScaleCrop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Городній Валерій</dc:creator>
  <cp:keywords/>
  <dc:description/>
  <cp:lastModifiedBy>Городній Валерій</cp:lastModifiedBy>
  <cp:revision>1</cp:revision>
  <dcterms:created xsi:type="dcterms:W3CDTF">2025-04-08T07:10:00Z</dcterms:created>
  <dcterms:modified xsi:type="dcterms:W3CDTF">2025-04-08T07:11:00Z</dcterms:modified>
</cp:coreProperties>
</file>